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A6F" w:rsidRDefault="008C4355" w:rsidP="00112A6F">
      <w:pPr>
        <w:contextualSpacing/>
        <w:rPr>
          <w:b/>
          <w:u w:val="single"/>
        </w:rPr>
      </w:pPr>
      <w:bookmarkStart w:id="0" w:name="_GoBack"/>
      <w:bookmarkEnd w:id="0"/>
      <w:r>
        <w:rPr>
          <w:b/>
          <w:u w:val="single"/>
        </w:rPr>
        <w:t>History 4005</w:t>
      </w:r>
      <w:r w:rsidR="00112A6F">
        <w:rPr>
          <w:b/>
          <w:u w:val="single"/>
        </w:rPr>
        <w:tab/>
        <w:t xml:space="preserve">  </w:t>
      </w:r>
      <w:r w:rsidR="00112A6F">
        <w:rPr>
          <w:b/>
          <w:u w:val="single"/>
        </w:rPr>
        <w:tab/>
      </w:r>
      <w:r w:rsidR="00946458">
        <w:rPr>
          <w:b/>
          <w:u w:val="single"/>
        </w:rPr>
        <w:t xml:space="preserve">           </w:t>
      </w:r>
      <w:r w:rsidR="00854688">
        <w:rPr>
          <w:b/>
          <w:u w:val="single"/>
        </w:rPr>
        <w:tab/>
      </w:r>
      <w:r w:rsidR="00854688">
        <w:rPr>
          <w:b/>
          <w:u w:val="single"/>
        </w:rPr>
        <w:tab/>
      </w:r>
      <w:r w:rsidR="00481737">
        <w:rPr>
          <w:b/>
          <w:u w:val="single"/>
        </w:rPr>
        <w:t>Seminar in</w:t>
      </w:r>
      <w:r w:rsidR="00112A6F">
        <w:rPr>
          <w:b/>
          <w:u w:val="single"/>
        </w:rPr>
        <w:t xml:space="preserve"> Early American History</w:t>
      </w:r>
      <w:r w:rsidR="00112A6F">
        <w:rPr>
          <w:b/>
          <w:i/>
          <w:u w:val="single"/>
        </w:rPr>
        <w:tab/>
      </w:r>
      <w:r w:rsidR="00112A6F">
        <w:rPr>
          <w:b/>
          <w:u w:val="single"/>
        </w:rPr>
        <w:t xml:space="preserve">   </w:t>
      </w:r>
      <w:r w:rsidR="00854688">
        <w:rPr>
          <w:b/>
          <w:u w:val="single"/>
        </w:rPr>
        <w:t xml:space="preserve">      Spring XXXX</w:t>
      </w:r>
    </w:p>
    <w:p w:rsidR="00112A6F" w:rsidRPr="003171A1" w:rsidRDefault="00112A6F" w:rsidP="00112A6F">
      <w:pPr>
        <w:contextualSpacing/>
        <w:rPr>
          <w:sz w:val="20"/>
          <w:szCs w:val="20"/>
        </w:rPr>
      </w:pPr>
      <w:r w:rsidRPr="003171A1">
        <w:rPr>
          <w:sz w:val="20"/>
          <w:szCs w:val="20"/>
        </w:rPr>
        <w:t>Time: Tuesdays 8-10:45am</w:t>
      </w:r>
      <w:r w:rsidRPr="003171A1">
        <w:rPr>
          <w:sz w:val="20"/>
          <w:szCs w:val="20"/>
        </w:rPr>
        <w:tab/>
        <w:t xml:space="preserve"> </w:t>
      </w:r>
      <w:r w:rsidRPr="003171A1">
        <w:rPr>
          <w:sz w:val="20"/>
          <w:szCs w:val="20"/>
        </w:rPr>
        <w:tab/>
      </w:r>
      <w:r w:rsidRPr="003171A1">
        <w:rPr>
          <w:sz w:val="20"/>
          <w:szCs w:val="20"/>
        </w:rPr>
        <w:tab/>
        <w:t xml:space="preserve">  </w:t>
      </w:r>
      <w:r w:rsidRPr="003171A1">
        <w:rPr>
          <w:sz w:val="20"/>
          <w:szCs w:val="20"/>
        </w:rPr>
        <w:tab/>
        <w:t xml:space="preserve"> </w:t>
      </w:r>
      <w:r w:rsidRPr="003171A1">
        <w:rPr>
          <w:sz w:val="20"/>
          <w:szCs w:val="20"/>
        </w:rPr>
        <w:tab/>
      </w:r>
      <w:r w:rsidRPr="003171A1">
        <w:rPr>
          <w:sz w:val="20"/>
          <w:szCs w:val="20"/>
        </w:rPr>
        <w:tab/>
        <w:t xml:space="preserve">   </w:t>
      </w:r>
      <w:r w:rsidR="00712B4B" w:rsidRPr="003171A1">
        <w:rPr>
          <w:sz w:val="20"/>
          <w:szCs w:val="20"/>
        </w:rPr>
        <w:t xml:space="preserve">               </w:t>
      </w:r>
      <w:r w:rsidR="003171A1">
        <w:rPr>
          <w:sz w:val="20"/>
          <w:szCs w:val="20"/>
        </w:rPr>
        <w:t xml:space="preserve">    </w:t>
      </w:r>
      <w:r w:rsidR="00B4028B">
        <w:rPr>
          <w:sz w:val="20"/>
          <w:szCs w:val="20"/>
        </w:rPr>
        <w:tab/>
        <w:t xml:space="preserve">         </w:t>
      </w:r>
      <w:r w:rsidRPr="003171A1">
        <w:rPr>
          <w:sz w:val="20"/>
          <w:szCs w:val="20"/>
        </w:rPr>
        <w:t xml:space="preserve">Room: Library 219     </w:t>
      </w:r>
    </w:p>
    <w:p w:rsidR="00112A6F" w:rsidRPr="003171A1" w:rsidRDefault="00112A6F" w:rsidP="00112A6F">
      <w:pPr>
        <w:contextualSpacing/>
        <w:rPr>
          <w:sz w:val="20"/>
          <w:szCs w:val="20"/>
        </w:rPr>
      </w:pPr>
      <w:r w:rsidRPr="003171A1">
        <w:rPr>
          <w:sz w:val="20"/>
          <w:szCs w:val="20"/>
        </w:rPr>
        <w:t>Professor Margaret Sumner</w:t>
      </w: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t xml:space="preserve">   </w:t>
      </w:r>
      <w:r w:rsidRPr="003171A1">
        <w:rPr>
          <w:sz w:val="20"/>
          <w:szCs w:val="20"/>
        </w:rPr>
        <w:tab/>
        <w:t xml:space="preserve">   </w:t>
      </w:r>
      <w:r w:rsidR="00712B4B" w:rsidRPr="003171A1">
        <w:rPr>
          <w:sz w:val="20"/>
          <w:szCs w:val="20"/>
        </w:rPr>
        <w:t xml:space="preserve">  </w:t>
      </w:r>
      <w:r w:rsidR="003171A1">
        <w:rPr>
          <w:sz w:val="20"/>
          <w:szCs w:val="20"/>
        </w:rPr>
        <w:t xml:space="preserve">    </w:t>
      </w:r>
      <w:r w:rsidR="00B4028B">
        <w:rPr>
          <w:sz w:val="20"/>
          <w:szCs w:val="20"/>
        </w:rPr>
        <w:t xml:space="preserve">               </w:t>
      </w:r>
      <w:r w:rsidRPr="003171A1">
        <w:rPr>
          <w:sz w:val="20"/>
          <w:szCs w:val="20"/>
        </w:rPr>
        <w:t>Email: sumner.27@osu.edu</w:t>
      </w:r>
    </w:p>
    <w:p w:rsidR="00112A6F" w:rsidRPr="003171A1" w:rsidRDefault="00112A6F" w:rsidP="00112A6F">
      <w:pPr>
        <w:contextualSpacing/>
        <w:rPr>
          <w:sz w:val="20"/>
          <w:szCs w:val="20"/>
        </w:rPr>
      </w:pPr>
      <w:r w:rsidRPr="003171A1">
        <w:rPr>
          <w:sz w:val="20"/>
          <w:szCs w:val="20"/>
        </w:rPr>
        <w:t>Office: Morrill 110</w:t>
      </w:r>
      <w:r w:rsidRPr="003171A1">
        <w:rPr>
          <w:sz w:val="20"/>
          <w:szCs w:val="20"/>
        </w:rPr>
        <w:tab/>
        <w:t xml:space="preserve">                        </w:t>
      </w:r>
      <w:r w:rsidRPr="003171A1">
        <w:rPr>
          <w:sz w:val="20"/>
          <w:szCs w:val="20"/>
        </w:rPr>
        <w:tab/>
      </w:r>
      <w:r w:rsidRPr="003171A1">
        <w:rPr>
          <w:sz w:val="20"/>
          <w:szCs w:val="20"/>
        </w:rPr>
        <w:tab/>
      </w:r>
      <w:r w:rsidRPr="003171A1">
        <w:rPr>
          <w:sz w:val="20"/>
          <w:szCs w:val="20"/>
        </w:rPr>
        <w:tab/>
        <w:t xml:space="preserve">      </w:t>
      </w:r>
      <w:r w:rsidR="0066193B" w:rsidRPr="003171A1">
        <w:rPr>
          <w:sz w:val="20"/>
          <w:szCs w:val="20"/>
        </w:rPr>
        <w:tab/>
        <w:t xml:space="preserve">        </w:t>
      </w:r>
      <w:r w:rsidR="00712B4B" w:rsidRPr="003171A1">
        <w:rPr>
          <w:sz w:val="20"/>
          <w:szCs w:val="20"/>
        </w:rPr>
        <w:t xml:space="preserve">  </w:t>
      </w:r>
      <w:r w:rsidR="003171A1">
        <w:rPr>
          <w:sz w:val="20"/>
          <w:szCs w:val="20"/>
        </w:rPr>
        <w:t xml:space="preserve">    </w:t>
      </w:r>
      <w:r w:rsidR="00712B4B" w:rsidRPr="003171A1">
        <w:rPr>
          <w:sz w:val="20"/>
          <w:szCs w:val="20"/>
        </w:rPr>
        <w:t xml:space="preserve"> </w:t>
      </w:r>
      <w:r w:rsidR="00B4028B">
        <w:rPr>
          <w:sz w:val="20"/>
          <w:szCs w:val="20"/>
        </w:rPr>
        <w:t xml:space="preserve">                </w:t>
      </w:r>
      <w:r w:rsidRPr="003171A1">
        <w:rPr>
          <w:sz w:val="20"/>
          <w:szCs w:val="20"/>
        </w:rPr>
        <w:t>Office Hours: Thursdays 9-10:00</w:t>
      </w:r>
    </w:p>
    <w:p w:rsidR="00946458" w:rsidRDefault="00112A6F" w:rsidP="00112A6F">
      <w:pPr>
        <w:contextualSpacing/>
        <w:rPr>
          <w:b/>
          <w:sz w:val="20"/>
          <w:szCs w:val="20"/>
          <w:u w:val="single"/>
        </w:rPr>
      </w:pP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r>
      <w:r w:rsidR="00712B4B" w:rsidRPr="003171A1">
        <w:rPr>
          <w:sz w:val="20"/>
          <w:szCs w:val="20"/>
        </w:rPr>
        <w:t xml:space="preserve">       </w:t>
      </w:r>
      <w:r w:rsidR="00B4028B">
        <w:rPr>
          <w:sz w:val="20"/>
          <w:szCs w:val="20"/>
        </w:rPr>
        <w:t xml:space="preserve">                 </w:t>
      </w:r>
      <w:r w:rsidRPr="003171A1">
        <w:rPr>
          <w:sz w:val="20"/>
          <w:szCs w:val="20"/>
        </w:rPr>
        <w:t>(or by appointment)</w:t>
      </w:r>
      <w:r w:rsidRPr="003171A1">
        <w:rPr>
          <w:b/>
          <w:sz w:val="20"/>
          <w:szCs w:val="20"/>
          <w:u w:val="single"/>
        </w:rPr>
        <w:t xml:space="preserve"> </w:t>
      </w:r>
    </w:p>
    <w:p w:rsidR="00AC6441" w:rsidRDefault="0066193B" w:rsidP="00112A6F">
      <w:pPr>
        <w:contextualSpacing/>
        <w:rPr>
          <w:bCs/>
          <w:sz w:val="22"/>
          <w:szCs w:val="22"/>
        </w:rPr>
      </w:pPr>
      <w:r w:rsidRPr="007A1995">
        <w:rPr>
          <w:b/>
          <w:bCs/>
          <w:sz w:val="22"/>
          <w:szCs w:val="22"/>
        </w:rPr>
        <w:t>Course Description:</w:t>
      </w:r>
      <w:r w:rsidR="00712B4B" w:rsidRPr="007A1995">
        <w:rPr>
          <w:bCs/>
          <w:sz w:val="22"/>
          <w:szCs w:val="22"/>
        </w:rPr>
        <w:t xml:space="preserve"> </w:t>
      </w:r>
    </w:p>
    <w:p w:rsidR="0057204B" w:rsidRPr="00AA5B7F" w:rsidRDefault="00854688" w:rsidP="00AA5B7F">
      <w:pPr>
        <w:contextualSpacing/>
        <w:rPr>
          <w:bCs/>
          <w:sz w:val="20"/>
          <w:szCs w:val="20"/>
        </w:rPr>
      </w:pPr>
      <w:r>
        <w:rPr>
          <w:bCs/>
          <w:sz w:val="20"/>
          <w:szCs w:val="20"/>
        </w:rPr>
        <w:t>In this 4000-level seminar, we will</w:t>
      </w:r>
      <w:r w:rsidR="00E22157">
        <w:rPr>
          <w:bCs/>
          <w:sz w:val="20"/>
          <w:szCs w:val="20"/>
        </w:rPr>
        <w:t xml:space="preserve"> spend the first half of the semester</w:t>
      </w:r>
      <w:r>
        <w:rPr>
          <w:bCs/>
          <w:sz w:val="20"/>
          <w:szCs w:val="20"/>
        </w:rPr>
        <w:t xml:space="preserve"> discuss</w:t>
      </w:r>
      <w:r w:rsidR="00E22157">
        <w:rPr>
          <w:bCs/>
          <w:sz w:val="20"/>
          <w:szCs w:val="20"/>
        </w:rPr>
        <w:t>ing</w:t>
      </w:r>
      <w:r>
        <w:rPr>
          <w:bCs/>
          <w:sz w:val="20"/>
          <w:szCs w:val="20"/>
        </w:rPr>
        <w:t xml:space="preserve"> the</w:t>
      </w:r>
      <w:r w:rsidRPr="003171A1">
        <w:rPr>
          <w:bCs/>
          <w:sz w:val="20"/>
          <w:szCs w:val="20"/>
        </w:rPr>
        <w:t xml:space="preserve"> important historical interpretations, theoretical approaches, and research methodologies favored by historians who study the history of the early American republic</w:t>
      </w:r>
      <w:r w:rsidR="00E22157">
        <w:rPr>
          <w:bCs/>
          <w:sz w:val="20"/>
          <w:szCs w:val="20"/>
        </w:rPr>
        <w:t>. The</w:t>
      </w:r>
      <w:r w:rsidR="00200604">
        <w:rPr>
          <w:bCs/>
          <w:sz w:val="20"/>
          <w:szCs w:val="20"/>
        </w:rPr>
        <w:t>se required</w:t>
      </w:r>
      <w:r w:rsidR="00E22157">
        <w:rPr>
          <w:bCs/>
          <w:sz w:val="20"/>
          <w:szCs w:val="20"/>
        </w:rPr>
        <w:t xml:space="preserve"> course readings</w:t>
      </w:r>
      <w:r w:rsidR="00200604">
        <w:rPr>
          <w:bCs/>
          <w:sz w:val="20"/>
          <w:szCs w:val="20"/>
        </w:rPr>
        <w:t xml:space="preserve"> (books and journal articles)</w:t>
      </w:r>
      <w:r w:rsidR="00E22157">
        <w:rPr>
          <w:bCs/>
          <w:sz w:val="20"/>
          <w:szCs w:val="20"/>
        </w:rPr>
        <w:t xml:space="preserve"> will provide you with the intel</w:t>
      </w:r>
      <w:r w:rsidR="002D5A0F">
        <w:rPr>
          <w:bCs/>
          <w:sz w:val="20"/>
          <w:szCs w:val="20"/>
        </w:rPr>
        <w:t>lectual groundwork needed as</w:t>
      </w:r>
      <w:r w:rsidR="00E22157">
        <w:rPr>
          <w:bCs/>
          <w:sz w:val="20"/>
          <w:szCs w:val="20"/>
        </w:rPr>
        <w:t xml:space="preserve"> you choose an early American topic to research for the required seminar paper. The proposal for this paper is due at the end of Week 5. During the second half of the semester, you will </w:t>
      </w:r>
      <w:r w:rsidR="002D5A0F">
        <w:rPr>
          <w:bCs/>
          <w:sz w:val="20"/>
          <w:szCs w:val="20"/>
        </w:rPr>
        <w:t xml:space="preserve">write a rough draft by Week 10, </w:t>
      </w:r>
      <w:r w:rsidR="00E22157">
        <w:rPr>
          <w:bCs/>
          <w:sz w:val="20"/>
          <w:szCs w:val="20"/>
        </w:rPr>
        <w:t xml:space="preserve">meet </w:t>
      </w:r>
      <w:r w:rsidR="00200604">
        <w:rPr>
          <w:bCs/>
          <w:sz w:val="20"/>
          <w:szCs w:val="20"/>
        </w:rPr>
        <w:t>me for an individual conference/feedback</w:t>
      </w:r>
      <w:r w:rsidR="00AA5B7F">
        <w:rPr>
          <w:bCs/>
          <w:sz w:val="20"/>
          <w:szCs w:val="20"/>
        </w:rPr>
        <w:t xml:space="preserve"> session, and </w:t>
      </w:r>
      <w:r w:rsidR="00E22157">
        <w:rPr>
          <w:bCs/>
          <w:sz w:val="20"/>
          <w:szCs w:val="20"/>
        </w:rPr>
        <w:t>participate in the</w:t>
      </w:r>
      <w:r w:rsidR="006B0D06">
        <w:rPr>
          <w:bCs/>
          <w:sz w:val="20"/>
          <w:szCs w:val="20"/>
        </w:rPr>
        <w:t xml:space="preserve"> activities of the</w:t>
      </w:r>
      <w:r w:rsidR="00E22157">
        <w:rPr>
          <w:bCs/>
          <w:sz w:val="20"/>
          <w:szCs w:val="20"/>
        </w:rPr>
        <w:t xml:space="preserve"> seminar’s “writing workshop.” </w:t>
      </w:r>
      <w:r w:rsidR="00200604">
        <w:rPr>
          <w:bCs/>
          <w:sz w:val="20"/>
          <w:szCs w:val="20"/>
        </w:rPr>
        <w:t>In the workshop, y</w:t>
      </w:r>
      <w:r w:rsidR="00E22157">
        <w:rPr>
          <w:bCs/>
          <w:sz w:val="20"/>
          <w:szCs w:val="20"/>
        </w:rPr>
        <w:t xml:space="preserve">ou will complete a set of </w:t>
      </w:r>
      <w:r w:rsidR="00200604">
        <w:rPr>
          <w:bCs/>
          <w:sz w:val="20"/>
          <w:szCs w:val="20"/>
        </w:rPr>
        <w:t xml:space="preserve">short </w:t>
      </w:r>
      <w:r w:rsidR="00E22157">
        <w:rPr>
          <w:bCs/>
          <w:sz w:val="20"/>
          <w:szCs w:val="20"/>
        </w:rPr>
        <w:t>writing activities</w:t>
      </w:r>
      <w:r w:rsidR="00200604">
        <w:rPr>
          <w:bCs/>
          <w:sz w:val="20"/>
          <w:szCs w:val="20"/>
        </w:rPr>
        <w:t xml:space="preserve"> for class discussion, </w:t>
      </w:r>
      <w:r w:rsidR="00E22157">
        <w:rPr>
          <w:bCs/>
          <w:sz w:val="20"/>
          <w:szCs w:val="20"/>
        </w:rPr>
        <w:t>participate in a round of</w:t>
      </w:r>
      <w:r w:rsidR="00200604">
        <w:rPr>
          <w:bCs/>
          <w:sz w:val="20"/>
          <w:szCs w:val="20"/>
        </w:rPr>
        <w:t xml:space="preserve"> peer-</w:t>
      </w:r>
      <w:r w:rsidR="00E22157">
        <w:rPr>
          <w:bCs/>
          <w:sz w:val="20"/>
          <w:szCs w:val="20"/>
        </w:rPr>
        <w:t>revision</w:t>
      </w:r>
      <w:r w:rsidR="002D5A0F">
        <w:rPr>
          <w:bCs/>
          <w:sz w:val="20"/>
          <w:szCs w:val="20"/>
        </w:rPr>
        <w:t xml:space="preserve"> of drafts</w:t>
      </w:r>
      <w:r w:rsidR="00E22157">
        <w:rPr>
          <w:bCs/>
          <w:sz w:val="20"/>
          <w:szCs w:val="20"/>
        </w:rPr>
        <w:t xml:space="preserve"> with your colleagues, </w:t>
      </w:r>
      <w:r w:rsidR="002D5A0F">
        <w:rPr>
          <w:bCs/>
          <w:sz w:val="20"/>
          <w:szCs w:val="20"/>
        </w:rPr>
        <w:t xml:space="preserve">work on </w:t>
      </w:r>
      <w:r w:rsidR="00200604">
        <w:rPr>
          <w:bCs/>
          <w:sz w:val="20"/>
          <w:szCs w:val="20"/>
        </w:rPr>
        <w:t xml:space="preserve">“troubleshooting” </w:t>
      </w:r>
      <w:r w:rsidR="002D5A0F">
        <w:rPr>
          <w:bCs/>
          <w:sz w:val="20"/>
          <w:szCs w:val="20"/>
        </w:rPr>
        <w:t xml:space="preserve">writing, source, and citation </w:t>
      </w:r>
      <w:r w:rsidR="00200604">
        <w:rPr>
          <w:bCs/>
          <w:sz w:val="20"/>
          <w:szCs w:val="20"/>
        </w:rPr>
        <w:t xml:space="preserve">issues, </w:t>
      </w:r>
      <w:r w:rsidR="00E22157">
        <w:rPr>
          <w:bCs/>
          <w:sz w:val="20"/>
          <w:szCs w:val="20"/>
        </w:rPr>
        <w:t xml:space="preserve">and ensure that your project </w:t>
      </w:r>
      <w:r w:rsidR="0057204B">
        <w:rPr>
          <w:bCs/>
          <w:sz w:val="20"/>
          <w:szCs w:val="20"/>
        </w:rPr>
        <w:t>will be “presentation ready”</w:t>
      </w:r>
      <w:r w:rsidR="002D5A0F">
        <w:rPr>
          <w:bCs/>
          <w:sz w:val="20"/>
          <w:szCs w:val="20"/>
        </w:rPr>
        <w:t xml:space="preserve"> by </w:t>
      </w:r>
      <w:r w:rsidR="00200604">
        <w:rPr>
          <w:bCs/>
          <w:sz w:val="20"/>
          <w:szCs w:val="20"/>
        </w:rPr>
        <w:t>rehearsing a PowerPoint presentation. During the last week of class, you</w:t>
      </w:r>
      <w:r w:rsidR="00E22157">
        <w:rPr>
          <w:bCs/>
          <w:sz w:val="20"/>
          <w:szCs w:val="20"/>
        </w:rPr>
        <w:t xml:space="preserve"> </w:t>
      </w:r>
      <w:r w:rsidR="00200604">
        <w:rPr>
          <w:bCs/>
          <w:sz w:val="20"/>
          <w:szCs w:val="20"/>
        </w:rPr>
        <w:t>will</w:t>
      </w:r>
      <w:r w:rsidR="00E22157">
        <w:rPr>
          <w:bCs/>
          <w:sz w:val="20"/>
          <w:szCs w:val="20"/>
        </w:rPr>
        <w:t xml:space="preserve"> present your work to the OSU-Marion community.</w:t>
      </w:r>
      <w:r w:rsidR="00200604">
        <w:rPr>
          <w:bCs/>
          <w:sz w:val="20"/>
          <w:szCs w:val="20"/>
        </w:rPr>
        <w:t xml:space="preserve"> </w:t>
      </w:r>
      <w:r w:rsidR="00200604" w:rsidRPr="00AA5B7F">
        <w:rPr>
          <w:bCs/>
          <w:sz w:val="20"/>
          <w:szCs w:val="20"/>
        </w:rPr>
        <w:t>The f</w:t>
      </w:r>
      <w:r w:rsidR="00E22157" w:rsidRPr="00AA5B7F">
        <w:rPr>
          <w:bCs/>
          <w:sz w:val="20"/>
          <w:szCs w:val="20"/>
        </w:rPr>
        <w:t>in</w:t>
      </w:r>
      <w:r w:rsidR="00200604" w:rsidRPr="00AA5B7F">
        <w:rPr>
          <w:bCs/>
          <w:sz w:val="20"/>
          <w:szCs w:val="20"/>
        </w:rPr>
        <w:t>al p</w:t>
      </w:r>
      <w:r w:rsidR="00E22157" w:rsidRPr="00AA5B7F">
        <w:rPr>
          <w:bCs/>
          <w:sz w:val="20"/>
          <w:szCs w:val="20"/>
        </w:rPr>
        <w:t>aper</w:t>
      </w:r>
      <w:r w:rsidR="00AA5B7F">
        <w:rPr>
          <w:bCs/>
          <w:sz w:val="20"/>
          <w:szCs w:val="20"/>
        </w:rPr>
        <w:t xml:space="preserve"> draft</w:t>
      </w:r>
      <w:r w:rsidR="00E22157" w:rsidRPr="00AA5B7F">
        <w:rPr>
          <w:bCs/>
          <w:sz w:val="20"/>
          <w:szCs w:val="20"/>
        </w:rPr>
        <w:t xml:space="preserve"> is due at the end of Week 15.</w:t>
      </w:r>
    </w:p>
    <w:p w:rsidR="0057204B" w:rsidRPr="00AA5B7F" w:rsidRDefault="0057204B" w:rsidP="003452A0">
      <w:pPr>
        <w:contextualSpacing/>
        <w:rPr>
          <w:b/>
          <w:color w:val="000000"/>
          <w:sz w:val="22"/>
          <w:szCs w:val="22"/>
        </w:rPr>
      </w:pPr>
    </w:p>
    <w:p w:rsidR="00DB1FAB" w:rsidRDefault="00DB1FAB" w:rsidP="003452A0">
      <w:pPr>
        <w:contextualSpacing/>
        <w:rPr>
          <w:b/>
          <w:bCs/>
          <w:sz w:val="22"/>
          <w:szCs w:val="22"/>
        </w:rPr>
      </w:pPr>
      <w:r>
        <w:rPr>
          <w:b/>
          <w:bCs/>
          <w:sz w:val="22"/>
          <w:szCs w:val="22"/>
        </w:rPr>
        <w:t>Required Readings:</w:t>
      </w:r>
    </w:p>
    <w:p w:rsidR="00DB1FAB" w:rsidRDefault="00DB1FAB" w:rsidP="003452A0">
      <w:pPr>
        <w:contextualSpacing/>
        <w:rPr>
          <w:b/>
          <w:bCs/>
          <w:sz w:val="22"/>
          <w:szCs w:val="22"/>
        </w:rPr>
      </w:pPr>
    </w:p>
    <w:p w:rsidR="004C79E3" w:rsidRPr="004C79E3" w:rsidRDefault="00DB1FAB" w:rsidP="003452A0">
      <w:pPr>
        <w:contextualSpacing/>
        <w:rPr>
          <w:b/>
          <w:color w:val="000000"/>
          <w:sz w:val="22"/>
          <w:szCs w:val="22"/>
        </w:rPr>
      </w:pPr>
      <w:r>
        <w:rPr>
          <w:b/>
          <w:bCs/>
          <w:sz w:val="22"/>
          <w:szCs w:val="22"/>
        </w:rPr>
        <w:t>***BOOKS</w:t>
      </w:r>
      <w:r w:rsidR="00712B4B" w:rsidRPr="003171A1">
        <w:rPr>
          <w:b/>
          <w:bCs/>
          <w:sz w:val="22"/>
          <w:szCs w:val="22"/>
        </w:rPr>
        <w:t xml:space="preserve"> </w:t>
      </w:r>
      <w:r w:rsidR="003171A1" w:rsidRPr="003171A1">
        <w:rPr>
          <w:b/>
          <w:bCs/>
          <w:sz w:val="22"/>
          <w:szCs w:val="22"/>
        </w:rPr>
        <w:t xml:space="preserve">  </w:t>
      </w:r>
      <w:r w:rsidR="00A84BCD">
        <w:rPr>
          <w:b/>
          <w:bCs/>
          <w:sz w:val="22"/>
          <w:szCs w:val="22"/>
        </w:rPr>
        <w:t xml:space="preserve">                        </w:t>
      </w:r>
      <w:r w:rsidR="00D64772">
        <w:rPr>
          <w:b/>
          <w:color w:val="000000"/>
          <w:sz w:val="22"/>
          <w:szCs w:val="22"/>
        </w:rPr>
        <w:t xml:space="preserve"> </w:t>
      </w:r>
    </w:p>
    <w:tbl>
      <w:tblPr>
        <w:tblStyle w:val="TableGrid"/>
        <w:tblW w:w="0" w:type="auto"/>
        <w:tblLook w:val="04A0" w:firstRow="1" w:lastRow="0" w:firstColumn="1" w:lastColumn="0" w:noHBand="0" w:noVBand="1"/>
      </w:tblPr>
      <w:tblGrid>
        <w:gridCol w:w="4945"/>
        <w:gridCol w:w="5040"/>
      </w:tblGrid>
      <w:tr w:rsidR="00112A6F" w:rsidTr="00AC6441">
        <w:tc>
          <w:tcPr>
            <w:tcW w:w="4945" w:type="dxa"/>
          </w:tcPr>
          <w:p w:rsidR="00E22157" w:rsidRPr="00200604" w:rsidRDefault="00E22157" w:rsidP="00E22157">
            <w:pPr>
              <w:rPr>
                <w:color w:val="000000"/>
                <w:sz w:val="18"/>
                <w:szCs w:val="18"/>
              </w:rPr>
            </w:pPr>
            <w:r w:rsidRPr="00200604">
              <w:rPr>
                <w:color w:val="000000"/>
                <w:sz w:val="18"/>
                <w:szCs w:val="18"/>
              </w:rPr>
              <w:t xml:space="preserve">Joyce Appleby, </w:t>
            </w:r>
            <w:r w:rsidRPr="00200604">
              <w:rPr>
                <w:i/>
                <w:iCs/>
                <w:color w:val="000000"/>
                <w:sz w:val="18"/>
                <w:szCs w:val="18"/>
              </w:rPr>
              <w:t>Inheriting the Revolution, The First Generation of Americans</w:t>
            </w:r>
            <w:r w:rsidRPr="00200604">
              <w:rPr>
                <w:color w:val="000000"/>
                <w:sz w:val="18"/>
                <w:szCs w:val="18"/>
              </w:rPr>
              <w:t xml:space="preserve">, ( Harvard Univ. Press) </w:t>
            </w:r>
          </w:p>
          <w:p w:rsidR="00E22157" w:rsidRPr="00200604" w:rsidRDefault="00E22157" w:rsidP="00E22157">
            <w:pPr>
              <w:rPr>
                <w:color w:val="000000"/>
                <w:sz w:val="18"/>
                <w:szCs w:val="18"/>
              </w:rPr>
            </w:pPr>
            <w:r w:rsidRPr="00200604">
              <w:rPr>
                <w:color w:val="000000"/>
                <w:sz w:val="18"/>
                <w:szCs w:val="18"/>
              </w:rPr>
              <w:t> </w:t>
            </w:r>
          </w:p>
          <w:p w:rsidR="00112A6F" w:rsidRPr="00200604" w:rsidRDefault="00112A6F" w:rsidP="00112A6F">
            <w:pPr>
              <w:spacing w:before="100" w:beforeAutospacing="1" w:after="100" w:afterAutospacing="1"/>
              <w:contextualSpacing/>
              <w:rPr>
                <w:color w:val="000000"/>
                <w:sz w:val="18"/>
                <w:szCs w:val="18"/>
              </w:rPr>
            </w:pPr>
            <w:r w:rsidRPr="00200604">
              <w:rPr>
                <w:color w:val="000000"/>
                <w:sz w:val="18"/>
                <w:szCs w:val="18"/>
              </w:rPr>
              <w:t>Nathan Hatch</w:t>
            </w:r>
          </w:p>
          <w:p w:rsidR="00112A6F" w:rsidRPr="00200604" w:rsidRDefault="00112A6F" w:rsidP="00112A6F">
            <w:pPr>
              <w:spacing w:before="100" w:beforeAutospacing="1" w:after="100" w:afterAutospacing="1"/>
              <w:contextualSpacing/>
              <w:rPr>
                <w:i/>
                <w:color w:val="000000"/>
                <w:sz w:val="18"/>
                <w:szCs w:val="18"/>
              </w:rPr>
            </w:pPr>
            <w:r w:rsidRPr="00200604">
              <w:rPr>
                <w:i/>
                <w:color w:val="000000"/>
                <w:sz w:val="18"/>
                <w:szCs w:val="18"/>
              </w:rPr>
              <w:t xml:space="preserve">Democratization of American Christianity, </w:t>
            </w:r>
          </w:p>
          <w:p w:rsidR="00112A6F" w:rsidRPr="00200604" w:rsidRDefault="00112A6F" w:rsidP="00112A6F">
            <w:pPr>
              <w:spacing w:before="100" w:beforeAutospacing="1" w:after="100" w:afterAutospacing="1"/>
              <w:contextualSpacing/>
              <w:rPr>
                <w:color w:val="000000"/>
                <w:sz w:val="18"/>
                <w:szCs w:val="18"/>
              </w:rPr>
            </w:pPr>
            <w:r w:rsidRPr="00200604">
              <w:rPr>
                <w:color w:val="000000"/>
                <w:sz w:val="18"/>
                <w:szCs w:val="18"/>
              </w:rPr>
              <w:t xml:space="preserve">Yale University Press (1991) </w:t>
            </w:r>
          </w:p>
          <w:p w:rsidR="00E22157" w:rsidRPr="00200604" w:rsidRDefault="00E22157" w:rsidP="00112A6F">
            <w:pPr>
              <w:spacing w:before="100" w:beforeAutospacing="1" w:after="100" w:afterAutospacing="1"/>
              <w:contextualSpacing/>
              <w:rPr>
                <w:color w:val="000000"/>
                <w:sz w:val="18"/>
                <w:szCs w:val="18"/>
              </w:rPr>
            </w:pPr>
          </w:p>
          <w:p w:rsidR="00E22157" w:rsidRPr="00200604" w:rsidRDefault="00E22157" w:rsidP="00E22157">
            <w:pPr>
              <w:rPr>
                <w:i/>
                <w:sz w:val="18"/>
                <w:szCs w:val="18"/>
              </w:rPr>
            </w:pPr>
            <w:r w:rsidRPr="00200604">
              <w:rPr>
                <w:sz w:val="18"/>
                <w:szCs w:val="18"/>
              </w:rPr>
              <w:t xml:space="preserve">Sheriff, Carol, </w:t>
            </w:r>
            <w:r w:rsidRPr="00200604">
              <w:rPr>
                <w:i/>
                <w:sz w:val="18"/>
                <w:szCs w:val="18"/>
              </w:rPr>
              <w:t>Artificial River: The Erie Canal and the Paradox of Progress, 1817-1862</w:t>
            </w:r>
          </w:p>
          <w:p w:rsidR="00E22157" w:rsidRPr="00200604" w:rsidRDefault="00E22157" w:rsidP="00112A6F">
            <w:pPr>
              <w:spacing w:before="100" w:beforeAutospacing="1" w:after="100" w:afterAutospacing="1"/>
              <w:contextualSpacing/>
              <w:rPr>
                <w:color w:val="000000"/>
                <w:sz w:val="18"/>
                <w:szCs w:val="18"/>
              </w:rPr>
            </w:pPr>
            <w:r w:rsidRPr="00200604">
              <w:rPr>
                <w:color w:val="000000"/>
                <w:sz w:val="18"/>
                <w:szCs w:val="18"/>
              </w:rPr>
              <w:t>Hill &amp; Wang (1997)</w:t>
            </w:r>
          </w:p>
          <w:p w:rsidR="00E22157" w:rsidRPr="00200604" w:rsidRDefault="00E22157" w:rsidP="00E22157">
            <w:pPr>
              <w:rPr>
                <w:sz w:val="18"/>
                <w:szCs w:val="18"/>
              </w:rPr>
            </w:pPr>
          </w:p>
          <w:p w:rsidR="00E22157" w:rsidRPr="00200604" w:rsidRDefault="00E22157" w:rsidP="00E22157">
            <w:pPr>
              <w:rPr>
                <w:sz w:val="18"/>
                <w:szCs w:val="18"/>
              </w:rPr>
            </w:pPr>
            <w:r w:rsidRPr="00200604">
              <w:rPr>
                <w:sz w:val="18"/>
                <w:szCs w:val="18"/>
              </w:rPr>
              <w:t xml:space="preserve">Manisha Sinha, </w:t>
            </w:r>
          </w:p>
          <w:p w:rsidR="00E22157" w:rsidRPr="00200604" w:rsidRDefault="00E22157" w:rsidP="00E22157">
            <w:pPr>
              <w:rPr>
                <w:i/>
                <w:sz w:val="18"/>
                <w:szCs w:val="18"/>
              </w:rPr>
            </w:pPr>
            <w:r w:rsidRPr="00200604">
              <w:rPr>
                <w:i/>
                <w:sz w:val="18"/>
                <w:szCs w:val="18"/>
              </w:rPr>
              <w:t>The Slaves Cause: A History of Abolition</w:t>
            </w:r>
          </w:p>
          <w:p w:rsidR="00112A6F" w:rsidRPr="00200604" w:rsidRDefault="00E22157" w:rsidP="00200604">
            <w:pPr>
              <w:rPr>
                <w:sz w:val="18"/>
                <w:szCs w:val="18"/>
              </w:rPr>
            </w:pPr>
            <w:r w:rsidRPr="00200604">
              <w:rPr>
                <w:sz w:val="18"/>
                <w:szCs w:val="18"/>
              </w:rPr>
              <w:t>Yale Univ. Press (2016)</w:t>
            </w:r>
          </w:p>
        </w:tc>
        <w:tc>
          <w:tcPr>
            <w:tcW w:w="5040" w:type="dxa"/>
          </w:tcPr>
          <w:p w:rsidR="00112A6F" w:rsidRPr="00112A6F" w:rsidRDefault="00112A6F" w:rsidP="00112A6F">
            <w:pPr>
              <w:spacing w:before="100" w:beforeAutospacing="1" w:after="100" w:afterAutospacing="1"/>
              <w:contextualSpacing/>
              <w:rPr>
                <w:color w:val="000000"/>
                <w:sz w:val="18"/>
                <w:szCs w:val="18"/>
              </w:rPr>
            </w:pPr>
            <w:r w:rsidRPr="00112A6F">
              <w:rPr>
                <w:color w:val="000000"/>
                <w:sz w:val="18"/>
                <w:szCs w:val="18"/>
              </w:rPr>
              <w:t>Patricia Cohen</w:t>
            </w:r>
          </w:p>
          <w:p w:rsidR="00112A6F" w:rsidRPr="00112A6F" w:rsidRDefault="00112A6F" w:rsidP="00112A6F">
            <w:pPr>
              <w:spacing w:before="100" w:beforeAutospacing="1" w:after="100" w:afterAutospacing="1"/>
              <w:contextualSpacing/>
              <w:rPr>
                <w:i/>
                <w:color w:val="000000"/>
                <w:sz w:val="18"/>
                <w:szCs w:val="18"/>
              </w:rPr>
            </w:pPr>
            <w:r w:rsidRPr="00112A6F">
              <w:rPr>
                <w:i/>
                <w:color w:val="000000"/>
                <w:sz w:val="18"/>
                <w:szCs w:val="18"/>
              </w:rPr>
              <w:t xml:space="preserve">The Murder of Helen Jewett </w:t>
            </w:r>
          </w:p>
          <w:p w:rsidR="00112A6F" w:rsidRPr="00112A6F" w:rsidRDefault="00112A6F" w:rsidP="00112A6F">
            <w:pPr>
              <w:spacing w:before="100" w:beforeAutospacing="1" w:after="100" w:afterAutospacing="1"/>
              <w:contextualSpacing/>
              <w:rPr>
                <w:color w:val="000000"/>
                <w:sz w:val="18"/>
                <w:szCs w:val="18"/>
              </w:rPr>
            </w:pPr>
            <w:r w:rsidRPr="00112A6F">
              <w:rPr>
                <w:color w:val="000000"/>
                <w:sz w:val="18"/>
                <w:szCs w:val="18"/>
              </w:rPr>
              <w:t>Vintage Books: (1999)</w:t>
            </w:r>
          </w:p>
          <w:p w:rsidR="00112A6F" w:rsidRDefault="00112A6F" w:rsidP="00112A6F">
            <w:pPr>
              <w:spacing w:before="100" w:beforeAutospacing="1" w:after="100" w:afterAutospacing="1"/>
              <w:contextualSpacing/>
              <w:rPr>
                <w:color w:val="000000"/>
                <w:sz w:val="18"/>
                <w:szCs w:val="18"/>
              </w:rPr>
            </w:pPr>
            <w:r w:rsidRPr="00112A6F">
              <w:rPr>
                <w:color w:val="000000"/>
                <w:sz w:val="18"/>
                <w:szCs w:val="18"/>
              </w:rPr>
              <w:t> </w:t>
            </w:r>
          </w:p>
          <w:p w:rsidR="00112A6F" w:rsidRPr="00112A6F" w:rsidRDefault="00112A6F" w:rsidP="00112A6F">
            <w:pPr>
              <w:spacing w:before="100" w:beforeAutospacing="1" w:after="100" w:afterAutospacing="1"/>
              <w:contextualSpacing/>
              <w:rPr>
                <w:color w:val="000000"/>
                <w:sz w:val="18"/>
                <w:szCs w:val="18"/>
              </w:rPr>
            </w:pPr>
            <w:r w:rsidRPr="00112A6F">
              <w:rPr>
                <w:color w:val="000000"/>
                <w:sz w:val="18"/>
                <w:szCs w:val="18"/>
              </w:rPr>
              <w:t>Walter Johnson</w:t>
            </w:r>
          </w:p>
          <w:p w:rsidR="00112A6F" w:rsidRPr="00112A6F" w:rsidRDefault="00112A6F" w:rsidP="00112A6F">
            <w:pPr>
              <w:spacing w:before="100" w:beforeAutospacing="1" w:after="100" w:afterAutospacing="1"/>
              <w:contextualSpacing/>
              <w:rPr>
                <w:i/>
                <w:color w:val="000000"/>
                <w:sz w:val="18"/>
                <w:szCs w:val="18"/>
              </w:rPr>
            </w:pPr>
            <w:r w:rsidRPr="00112A6F">
              <w:rPr>
                <w:i/>
                <w:color w:val="000000"/>
                <w:sz w:val="18"/>
                <w:szCs w:val="18"/>
              </w:rPr>
              <w:t xml:space="preserve">River of Dark Dreams, Slavery and Empire in the Cotton Kingdom </w:t>
            </w:r>
          </w:p>
          <w:p w:rsidR="00112A6F" w:rsidRPr="00112A6F" w:rsidRDefault="00112A6F" w:rsidP="00112A6F">
            <w:pPr>
              <w:spacing w:before="100" w:beforeAutospacing="1" w:after="100" w:afterAutospacing="1"/>
              <w:contextualSpacing/>
              <w:rPr>
                <w:color w:val="000000"/>
                <w:sz w:val="18"/>
                <w:szCs w:val="18"/>
              </w:rPr>
            </w:pPr>
            <w:r w:rsidRPr="00112A6F">
              <w:rPr>
                <w:color w:val="000000"/>
                <w:sz w:val="18"/>
                <w:szCs w:val="18"/>
              </w:rPr>
              <w:t>Belknap Press: An Imprint of Harvard University Press, 2013</w:t>
            </w:r>
          </w:p>
          <w:p w:rsidR="00E22157" w:rsidRDefault="00E22157" w:rsidP="00112A6F">
            <w:pPr>
              <w:spacing w:before="100" w:beforeAutospacing="1" w:after="100" w:afterAutospacing="1"/>
              <w:contextualSpacing/>
              <w:rPr>
                <w:color w:val="000000"/>
                <w:sz w:val="18"/>
                <w:szCs w:val="18"/>
              </w:rPr>
            </w:pPr>
          </w:p>
          <w:p w:rsidR="00112A6F" w:rsidRPr="00112A6F" w:rsidRDefault="00112A6F" w:rsidP="00112A6F">
            <w:pPr>
              <w:spacing w:before="100" w:beforeAutospacing="1" w:after="100" w:afterAutospacing="1"/>
              <w:contextualSpacing/>
              <w:rPr>
                <w:color w:val="000000"/>
                <w:sz w:val="18"/>
                <w:szCs w:val="18"/>
              </w:rPr>
            </w:pPr>
            <w:r w:rsidRPr="00112A6F">
              <w:rPr>
                <w:color w:val="000000"/>
                <w:sz w:val="18"/>
                <w:szCs w:val="18"/>
              </w:rPr>
              <w:t>Elizabeth Varon</w:t>
            </w:r>
          </w:p>
          <w:p w:rsidR="00112A6F" w:rsidRPr="00112A6F" w:rsidRDefault="00112A6F" w:rsidP="00112A6F">
            <w:pPr>
              <w:spacing w:before="100" w:beforeAutospacing="1" w:after="100" w:afterAutospacing="1"/>
              <w:contextualSpacing/>
              <w:rPr>
                <w:i/>
                <w:color w:val="000000"/>
                <w:sz w:val="18"/>
                <w:szCs w:val="18"/>
              </w:rPr>
            </w:pPr>
            <w:r>
              <w:rPr>
                <w:i/>
                <w:color w:val="000000"/>
                <w:sz w:val="18"/>
                <w:szCs w:val="18"/>
              </w:rPr>
              <w:t xml:space="preserve">Disunion! </w:t>
            </w:r>
            <w:r w:rsidRPr="00112A6F">
              <w:rPr>
                <w:i/>
                <w:color w:val="000000"/>
                <w:sz w:val="18"/>
                <w:szCs w:val="18"/>
              </w:rPr>
              <w:t>The Co</w:t>
            </w:r>
            <w:r>
              <w:rPr>
                <w:i/>
                <w:color w:val="000000"/>
                <w:sz w:val="18"/>
                <w:szCs w:val="18"/>
              </w:rPr>
              <w:t xml:space="preserve">ming of the American Civil War </w:t>
            </w:r>
            <w:r w:rsidRPr="00112A6F">
              <w:rPr>
                <w:i/>
                <w:color w:val="000000"/>
                <w:sz w:val="18"/>
                <w:szCs w:val="18"/>
              </w:rPr>
              <w:t>1789-1859</w:t>
            </w:r>
          </w:p>
          <w:p w:rsidR="00112A6F" w:rsidRPr="00112A6F" w:rsidRDefault="00112A6F" w:rsidP="00112A6F">
            <w:pPr>
              <w:spacing w:before="100" w:beforeAutospacing="1" w:after="100" w:afterAutospacing="1"/>
              <w:contextualSpacing/>
              <w:rPr>
                <w:color w:val="000000"/>
                <w:sz w:val="18"/>
                <w:szCs w:val="18"/>
              </w:rPr>
            </w:pPr>
            <w:r w:rsidRPr="00112A6F">
              <w:rPr>
                <w:color w:val="000000"/>
                <w:sz w:val="18"/>
                <w:szCs w:val="18"/>
              </w:rPr>
              <w:t>The University of North Carolina Press; Reprint edition (September 15, 2010)</w:t>
            </w:r>
          </w:p>
          <w:p w:rsidR="00856645" w:rsidRPr="003171A1" w:rsidRDefault="00856645" w:rsidP="00112A6F">
            <w:pPr>
              <w:spacing w:before="100" w:beforeAutospacing="1" w:after="100" w:afterAutospacing="1"/>
              <w:contextualSpacing/>
              <w:rPr>
                <w:color w:val="000000"/>
                <w:sz w:val="18"/>
                <w:szCs w:val="18"/>
              </w:rPr>
            </w:pPr>
          </w:p>
        </w:tc>
      </w:tr>
    </w:tbl>
    <w:p w:rsidR="00112A6F" w:rsidRDefault="00112A6F" w:rsidP="003452A0">
      <w:pPr>
        <w:contextualSpacing/>
        <w:rPr>
          <w:b/>
          <w:bCs/>
          <w:sz w:val="20"/>
          <w:szCs w:val="20"/>
        </w:rPr>
      </w:pPr>
    </w:p>
    <w:p w:rsidR="00D64772" w:rsidRPr="004C79E3" w:rsidRDefault="00D64772" w:rsidP="00D64772">
      <w:pPr>
        <w:contextualSpacing/>
        <w:rPr>
          <w:b/>
          <w:color w:val="000000"/>
          <w:sz w:val="22"/>
          <w:szCs w:val="22"/>
        </w:rPr>
      </w:pPr>
      <w:r>
        <w:rPr>
          <w:b/>
          <w:color w:val="000000"/>
          <w:sz w:val="22"/>
          <w:szCs w:val="22"/>
        </w:rPr>
        <w:t>***R</w:t>
      </w:r>
      <w:r w:rsidRPr="003171A1">
        <w:rPr>
          <w:b/>
          <w:color w:val="000000"/>
          <w:sz w:val="22"/>
          <w:szCs w:val="22"/>
        </w:rPr>
        <w:t>equired</w:t>
      </w:r>
      <w:r>
        <w:rPr>
          <w:b/>
          <w:color w:val="000000"/>
          <w:sz w:val="22"/>
          <w:szCs w:val="22"/>
        </w:rPr>
        <w:t xml:space="preserve"> JOURNAL ARTICLES and WRITING WORKSHOP READINGS on </w:t>
      </w:r>
      <w:r w:rsidRPr="003171A1">
        <w:rPr>
          <w:b/>
          <w:color w:val="000000"/>
          <w:sz w:val="22"/>
          <w:szCs w:val="22"/>
        </w:rPr>
        <w:t>CARMEN</w:t>
      </w:r>
    </w:p>
    <w:p w:rsidR="002D5A0F" w:rsidRDefault="00856645" w:rsidP="00856645">
      <w:pPr>
        <w:pStyle w:val="xmsonormal"/>
        <w:contextualSpacing/>
        <w:rPr>
          <w:sz w:val="20"/>
          <w:szCs w:val="20"/>
        </w:rPr>
      </w:pPr>
      <w:r w:rsidRPr="003171A1">
        <w:rPr>
          <w:b/>
          <w:bCs/>
          <w:sz w:val="20"/>
          <w:szCs w:val="20"/>
          <w:u w:val="single"/>
        </w:rPr>
        <w:t>Academic Misconduct</w:t>
      </w:r>
      <w:r w:rsidRPr="003171A1">
        <w:rPr>
          <w:sz w:val="20"/>
          <w:szCs w:val="20"/>
          <w:u w:val="single"/>
        </w:rPr>
        <w:t xml:space="preserve"> </w:t>
      </w:r>
      <w:r w:rsidRPr="00B44911">
        <w:rPr>
          <w:b/>
          <w:sz w:val="20"/>
          <w:szCs w:val="20"/>
          <w:u w:val="single"/>
        </w:rPr>
        <w:t>–</w:t>
      </w:r>
      <w:r w:rsidRPr="00B44911">
        <w:rPr>
          <w:b/>
          <w:sz w:val="20"/>
          <w:szCs w:val="20"/>
        </w:rPr>
        <w:t xml:space="preserve"> Plagiarism will not be tolerated in this class dedicated to historical writing!!!</w:t>
      </w:r>
      <w:r w:rsidRPr="003171A1">
        <w:rPr>
          <w:sz w:val="20"/>
          <w:szCs w:val="20"/>
        </w:rPr>
        <w:t xml:space="preserve"> </w:t>
      </w:r>
    </w:p>
    <w:p w:rsidR="00856645" w:rsidRDefault="00856645" w:rsidP="00856645">
      <w:pPr>
        <w:pStyle w:val="xmsonormal"/>
        <w:contextualSpacing/>
        <w:rPr>
          <w:color w:val="333333"/>
          <w:sz w:val="20"/>
          <w:szCs w:val="20"/>
        </w:rPr>
      </w:pPr>
      <w:r w:rsidRPr="003171A1">
        <w:rPr>
          <w:sz w:val="20"/>
          <w:szCs w:val="20"/>
        </w:rPr>
        <w:t xml:space="preserve">All cases of suspected plagiarism, in accordance with university rules, will be reported to the Committee on Academic Misconduct: </w:t>
      </w:r>
      <w:r w:rsidRPr="003171A1">
        <w:rPr>
          <w:color w:val="333333"/>
          <w:sz w:val="20"/>
          <w:szCs w:val="20"/>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6" w:history="1">
        <w:r w:rsidRPr="003171A1">
          <w:rPr>
            <w:rStyle w:val="Hyperlink"/>
            <w:sz w:val="20"/>
            <w:szCs w:val="20"/>
          </w:rPr>
          <w:t>http://sja.osu.edu/page.asp?id=1</w:t>
        </w:r>
      </w:hyperlink>
      <w:r w:rsidRPr="003171A1">
        <w:rPr>
          <w:color w:val="333333"/>
          <w:sz w:val="20"/>
          <w:szCs w:val="20"/>
          <w:u w:val="single"/>
        </w:rPr>
        <w:t>)</w:t>
      </w:r>
      <w:r w:rsidRPr="003171A1">
        <w:rPr>
          <w:color w:val="333333"/>
          <w:sz w:val="20"/>
          <w:szCs w:val="20"/>
        </w:rPr>
        <w:t>.</w:t>
      </w:r>
    </w:p>
    <w:p w:rsidR="002D5A0F" w:rsidRPr="002D5A0F" w:rsidRDefault="00DB1FAB" w:rsidP="00DB1FAB">
      <w:pPr>
        <w:rPr>
          <w:b/>
          <w:bCs/>
          <w:sz w:val="20"/>
          <w:szCs w:val="20"/>
        </w:rPr>
      </w:pPr>
      <w:r>
        <w:rPr>
          <w:b/>
          <w:bCs/>
          <w:sz w:val="20"/>
          <w:szCs w:val="20"/>
          <w:u w:val="single"/>
        </w:rPr>
        <w:t xml:space="preserve">Citation </w:t>
      </w:r>
      <w:r w:rsidRPr="002D5A0F">
        <w:rPr>
          <w:b/>
          <w:bCs/>
          <w:sz w:val="20"/>
          <w:szCs w:val="20"/>
          <w:u w:val="single"/>
        </w:rPr>
        <w:t>Policy</w:t>
      </w:r>
      <w:r w:rsidRPr="002D5A0F">
        <w:rPr>
          <w:b/>
          <w:bCs/>
          <w:sz w:val="20"/>
          <w:szCs w:val="20"/>
        </w:rPr>
        <w:t xml:space="preserve">: </w:t>
      </w:r>
      <w:r w:rsidR="00B44911" w:rsidRPr="002D5A0F">
        <w:rPr>
          <w:b/>
          <w:bCs/>
          <w:sz w:val="20"/>
          <w:szCs w:val="20"/>
        </w:rPr>
        <w:t xml:space="preserve">Historians LOVE footnotes and you will too! </w:t>
      </w:r>
    </w:p>
    <w:p w:rsidR="00DB1FAB" w:rsidRDefault="00DB1FAB" w:rsidP="00DB1FAB">
      <w:pPr>
        <w:rPr>
          <w:bCs/>
          <w:sz w:val="20"/>
          <w:szCs w:val="20"/>
        </w:rPr>
      </w:pPr>
      <w:r>
        <w:rPr>
          <w:bCs/>
          <w:sz w:val="20"/>
          <w:szCs w:val="20"/>
        </w:rPr>
        <w:t xml:space="preserve">All citations used in writings assignments for a history course should follow the </w:t>
      </w:r>
      <w:r w:rsidRPr="00DB1FAB">
        <w:rPr>
          <w:b/>
          <w:bCs/>
          <w:sz w:val="20"/>
          <w:szCs w:val="20"/>
        </w:rPr>
        <w:t>Chicago Style</w:t>
      </w:r>
      <w:r>
        <w:rPr>
          <w:bCs/>
          <w:sz w:val="20"/>
          <w:szCs w:val="20"/>
        </w:rPr>
        <w:t xml:space="preserve"> used by historians. </w:t>
      </w:r>
      <w:r w:rsidR="00B44911">
        <w:rPr>
          <w:bCs/>
          <w:sz w:val="20"/>
          <w:szCs w:val="20"/>
        </w:rPr>
        <w:t xml:space="preserve"> </w:t>
      </w:r>
      <w:r>
        <w:rPr>
          <w:bCs/>
          <w:sz w:val="20"/>
          <w:szCs w:val="20"/>
        </w:rPr>
        <w:t>You will find links to the online handbook for this citation style (with examples) via the “Learn” section on the OSU-Marion Library webpage. We will discuss this historical citation style in class this semester</w:t>
      </w:r>
      <w:r w:rsidR="00B44911">
        <w:rPr>
          <w:bCs/>
          <w:sz w:val="20"/>
          <w:szCs w:val="20"/>
        </w:rPr>
        <w:t xml:space="preserve"> during our “Writing Workshop.”</w:t>
      </w:r>
    </w:p>
    <w:p w:rsidR="00DB1FAB" w:rsidRDefault="00DB1FAB" w:rsidP="00112A6F">
      <w:pPr>
        <w:contextualSpacing/>
        <w:rPr>
          <w:color w:val="333333"/>
          <w:sz w:val="20"/>
          <w:szCs w:val="20"/>
        </w:rPr>
      </w:pPr>
    </w:p>
    <w:p w:rsidR="003171A1" w:rsidRPr="00AC6441" w:rsidRDefault="003171A1" w:rsidP="00112A6F">
      <w:pPr>
        <w:contextualSpacing/>
        <w:rPr>
          <w:bCs/>
          <w:sz w:val="20"/>
          <w:szCs w:val="20"/>
        </w:rPr>
      </w:pPr>
      <w:r>
        <w:rPr>
          <w:b/>
          <w:color w:val="000000"/>
          <w:sz w:val="22"/>
          <w:szCs w:val="22"/>
        </w:rPr>
        <w:t>Student Obligations and Grading System:</w:t>
      </w:r>
    </w:p>
    <w:p w:rsidR="00112A6F" w:rsidRPr="008C6B1C" w:rsidRDefault="00112A6F" w:rsidP="00112A6F">
      <w:pPr>
        <w:contextualSpacing/>
        <w:rPr>
          <w:color w:val="000000"/>
          <w:sz w:val="20"/>
          <w:szCs w:val="20"/>
        </w:rPr>
      </w:pPr>
    </w:p>
    <w:p w:rsidR="00DB1FAB" w:rsidRDefault="001A26D2" w:rsidP="00112A6F">
      <w:pPr>
        <w:contextualSpacing/>
        <w:rPr>
          <w:color w:val="000000"/>
          <w:sz w:val="20"/>
          <w:szCs w:val="20"/>
        </w:rPr>
      </w:pPr>
      <w:r>
        <w:rPr>
          <w:b/>
          <w:color w:val="000000"/>
          <w:sz w:val="20"/>
          <w:szCs w:val="20"/>
        </w:rPr>
        <w:t>A</w:t>
      </w:r>
      <w:r w:rsidR="00112A6F" w:rsidRPr="008C6B1C">
        <w:rPr>
          <w:b/>
          <w:color w:val="000000"/>
          <w:sz w:val="20"/>
          <w:szCs w:val="20"/>
        </w:rPr>
        <w:t>.</w:t>
      </w:r>
      <w:r w:rsidR="00112A6F" w:rsidRPr="008C6B1C">
        <w:rPr>
          <w:color w:val="000000"/>
          <w:sz w:val="20"/>
          <w:szCs w:val="20"/>
        </w:rPr>
        <w:t xml:space="preserve"> </w:t>
      </w:r>
      <w:r w:rsidR="005D4E9C">
        <w:rPr>
          <w:b/>
          <w:color w:val="000000"/>
          <w:sz w:val="20"/>
          <w:szCs w:val="20"/>
        </w:rPr>
        <w:t>Participation (2</w:t>
      </w:r>
      <w:r w:rsidR="006B0D06">
        <w:rPr>
          <w:b/>
          <w:color w:val="000000"/>
          <w:sz w:val="20"/>
          <w:szCs w:val="20"/>
        </w:rPr>
        <w:t>5</w:t>
      </w:r>
      <w:r w:rsidR="00112A6F" w:rsidRPr="008C6B1C">
        <w:rPr>
          <w:b/>
          <w:color w:val="000000"/>
          <w:sz w:val="20"/>
          <w:szCs w:val="20"/>
        </w:rPr>
        <w:t>%)</w:t>
      </w:r>
      <w:r w:rsidR="00112A6F" w:rsidRPr="008C6B1C">
        <w:rPr>
          <w:color w:val="000000"/>
          <w:sz w:val="20"/>
          <w:szCs w:val="20"/>
        </w:rPr>
        <w:t xml:space="preserve"> </w:t>
      </w:r>
    </w:p>
    <w:p w:rsidR="007A1995" w:rsidRPr="00DB1FAB" w:rsidRDefault="00112A6F" w:rsidP="00112A6F">
      <w:pPr>
        <w:contextualSpacing/>
        <w:rPr>
          <w:sz w:val="20"/>
          <w:szCs w:val="20"/>
        </w:rPr>
      </w:pPr>
      <w:r w:rsidRPr="008C6B1C">
        <w:rPr>
          <w:sz w:val="20"/>
          <w:szCs w:val="20"/>
        </w:rPr>
        <w:t>This course is o</w:t>
      </w:r>
      <w:r w:rsidR="00712B4B">
        <w:rPr>
          <w:sz w:val="20"/>
          <w:szCs w:val="20"/>
        </w:rPr>
        <w:t xml:space="preserve">rganized as a seminar – a </w:t>
      </w:r>
      <w:r w:rsidR="007A1995">
        <w:rPr>
          <w:sz w:val="20"/>
          <w:szCs w:val="20"/>
        </w:rPr>
        <w:t>conversation around a table.</w:t>
      </w:r>
      <w:r w:rsidR="00712B4B">
        <w:rPr>
          <w:sz w:val="20"/>
          <w:szCs w:val="20"/>
        </w:rPr>
        <w:t xml:space="preserve"> </w:t>
      </w:r>
      <w:r w:rsidR="0090693B">
        <w:rPr>
          <w:sz w:val="20"/>
          <w:szCs w:val="20"/>
        </w:rPr>
        <w:t xml:space="preserve">It is not a lecture course. </w:t>
      </w:r>
      <w:r w:rsidRPr="008C6B1C">
        <w:rPr>
          <w:color w:val="000000"/>
          <w:sz w:val="20"/>
          <w:szCs w:val="20"/>
        </w:rPr>
        <w:t>Your participation grade is measured by the extent of your discussion</w:t>
      </w:r>
      <w:r w:rsidR="007A1995">
        <w:rPr>
          <w:color w:val="000000"/>
          <w:sz w:val="20"/>
          <w:szCs w:val="20"/>
        </w:rPr>
        <w:t xml:space="preserve"> </w:t>
      </w:r>
      <w:r w:rsidR="00EF1731">
        <w:rPr>
          <w:color w:val="000000"/>
          <w:sz w:val="20"/>
          <w:szCs w:val="20"/>
        </w:rPr>
        <w:t>in class</w:t>
      </w:r>
      <w:r w:rsidR="004B72D7">
        <w:rPr>
          <w:color w:val="000000"/>
          <w:sz w:val="20"/>
          <w:szCs w:val="20"/>
        </w:rPr>
        <w:t xml:space="preserve">. It </w:t>
      </w:r>
      <w:r w:rsidR="00712B4B">
        <w:rPr>
          <w:color w:val="000000"/>
          <w:sz w:val="20"/>
          <w:szCs w:val="20"/>
        </w:rPr>
        <w:t>includes your efforts in any possible in-clas</w:t>
      </w:r>
      <w:r w:rsidR="001A26D2">
        <w:rPr>
          <w:color w:val="000000"/>
          <w:sz w:val="20"/>
          <w:szCs w:val="20"/>
        </w:rPr>
        <w:t>s writing assignments</w:t>
      </w:r>
      <w:r w:rsidR="00712B4B">
        <w:rPr>
          <w:color w:val="000000"/>
          <w:sz w:val="20"/>
          <w:szCs w:val="20"/>
        </w:rPr>
        <w:t xml:space="preserve">, </w:t>
      </w:r>
      <w:r w:rsidRPr="008C6B1C">
        <w:rPr>
          <w:color w:val="000000"/>
          <w:sz w:val="20"/>
          <w:szCs w:val="20"/>
        </w:rPr>
        <w:lastRenderedPageBreak/>
        <w:t xml:space="preserve">various short homework assignments, the viewing and discussion of Power Point presentations, film clips, images, and websites in class, and assignments given to small discussion circles. </w:t>
      </w:r>
      <w:r w:rsidRPr="008C6B1C">
        <w:rPr>
          <w:sz w:val="20"/>
          <w:szCs w:val="20"/>
        </w:rPr>
        <w:t xml:space="preserve">Each student is expected to complete all reading assignments in time for class, and arrive ready to discuss them in an informed manner. </w:t>
      </w:r>
      <w:r w:rsidRPr="008C6B1C">
        <w:rPr>
          <w:color w:val="000000"/>
          <w:sz w:val="20"/>
          <w:szCs w:val="20"/>
        </w:rPr>
        <w:t xml:space="preserve">Students are expected to </w:t>
      </w:r>
      <w:r w:rsidRPr="008C6B1C">
        <w:rPr>
          <w:sz w:val="20"/>
          <w:szCs w:val="20"/>
        </w:rPr>
        <w:t>ex</w:t>
      </w:r>
      <w:r>
        <w:rPr>
          <w:sz w:val="20"/>
          <w:szCs w:val="20"/>
        </w:rPr>
        <w:t>hibit collegial behavior in our class</w:t>
      </w:r>
      <w:r w:rsidRPr="008C6B1C">
        <w:rPr>
          <w:sz w:val="20"/>
          <w:szCs w:val="20"/>
        </w:rPr>
        <w:t xml:space="preserve"> (i.e. actively participating in group activities, respecting colleagues’ opinions, displaying common polite courtesies, turning off cell-phones, no texting during discussion, etc.)</w:t>
      </w:r>
      <w:r w:rsidR="00DB1FAB">
        <w:rPr>
          <w:sz w:val="20"/>
          <w:szCs w:val="20"/>
        </w:rPr>
        <w:t xml:space="preserve"> Along with being a good colleague, you will be expected to:</w:t>
      </w:r>
    </w:p>
    <w:p w:rsidR="007A1995" w:rsidRDefault="007A1995" w:rsidP="00112A6F">
      <w:pPr>
        <w:contextualSpacing/>
        <w:rPr>
          <w:b/>
          <w:sz w:val="20"/>
          <w:szCs w:val="20"/>
        </w:rPr>
      </w:pPr>
    </w:p>
    <w:p w:rsidR="00112A6F" w:rsidRDefault="00EF1731" w:rsidP="00457534">
      <w:pPr>
        <w:contextualSpacing/>
        <w:rPr>
          <w:sz w:val="20"/>
          <w:szCs w:val="20"/>
        </w:rPr>
      </w:pPr>
      <w:r w:rsidRPr="00200604">
        <w:rPr>
          <w:sz w:val="20"/>
          <w:szCs w:val="20"/>
        </w:rPr>
        <w:t>**</w:t>
      </w:r>
      <w:r w:rsidR="0090693B" w:rsidRPr="00DB1FAB">
        <w:rPr>
          <w:sz w:val="20"/>
          <w:szCs w:val="20"/>
        </w:rPr>
        <w:t xml:space="preserve">lead class </w:t>
      </w:r>
      <w:r w:rsidR="00D5468B" w:rsidRPr="00DB1FAB">
        <w:rPr>
          <w:sz w:val="20"/>
          <w:szCs w:val="20"/>
        </w:rPr>
        <w:t xml:space="preserve">discussion </w:t>
      </w:r>
      <w:r w:rsidR="00481737" w:rsidRPr="00DB1FAB">
        <w:rPr>
          <w:sz w:val="20"/>
          <w:szCs w:val="20"/>
        </w:rPr>
        <w:t>about</w:t>
      </w:r>
      <w:r w:rsidR="00481737" w:rsidRPr="00200604">
        <w:rPr>
          <w:sz w:val="20"/>
          <w:szCs w:val="20"/>
        </w:rPr>
        <w:t xml:space="preserve"> assigned readings on one day</w:t>
      </w:r>
      <w:r w:rsidR="004C79E3" w:rsidRPr="00200604">
        <w:rPr>
          <w:sz w:val="20"/>
          <w:szCs w:val="20"/>
        </w:rPr>
        <w:t>. A</w:t>
      </w:r>
      <w:r w:rsidR="0090693B" w:rsidRPr="00AC6441">
        <w:rPr>
          <w:sz w:val="20"/>
          <w:szCs w:val="20"/>
        </w:rPr>
        <w:t xml:space="preserve"> sign-up sheet will be sent around</w:t>
      </w:r>
      <w:r w:rsidR="004C79E3" w:rsidRPr="00AC6441">
        <w:rPr>
          <w:sz w:val="20"/>
          <w:szCs w:val="20"/>
        </w:rPr>
        <w:t xml:space="preserve"> on </w:t>
      </w:r>
      <w:r w:rsidR="001A26D2">
        <w:rPr>
          <w:sz w:val="20"/>
          <w:szCs w:val="20"/>
        </w:rPr>
        <w:t xml:space="preserve">Week 2 so </w:t>
      </w:r>
      <w:r w:rsidR="00AA5B7F">
        <w:rPr>
          <w:sz w:val="20"/>
          <w:szCs w:val="20"/>
        </w:rPr>
        <w:t xml:space="preserve">that </w:t>
      </w:r>
      <w:r w:rsidR="001A26D2">
        <w:rPr>
          <w:sz w:val="20"/>
          <w:szCs w:val="20"/>
        </w:rPr>
        <w:t>you may</w:t>
      </w:r>
      <w:r w:rsidR="00481737">
        <w:rPr>
          <w:sz w:val="20"/>
          <w:szCs w:val="20"/>
        </w:rPr>
        <w:t xml:space="preserve"> choose </w:t>
      </w:r>
      <w:r w:rsidR="00D5468B" w:rsidRPr="00AC6441">
        <w:rPr>
          <w:sz w:val="20"/>
          <w:szCs w:val="20"/>
        </w:rPr>
        <w:t>date</w:t>
      </w:r>
      <w:r w:rsidR="0090693B" w:rsidRPr="00AC6441">
        <w:rPr>
          <w:sz w:val="20"/>
          <w:szCs w:val="20"/>
        </w:rPr>
        <w:t>. You will be the discussion leader so you must come prepared with an activity that will spark discussion</w:t>
      </w:r>
      <w:r w:rsidR="00D5468B" w:rsidRPr="00AC6441">
        <w:rPr>
          <w:sz w:val="20"/>
          <w:szCs w:val="20"/>
        </w:rPr>
        <w:t xml:space="preserve"> for at least one hour</w:t>
      </w:r>
      <w:r w:rsidR="0090693B" w:rsidRPr="00AC6441">
        <w:rPr>
          <w:sz w:val="20"/>
          <w:szCs w:val="20"/>
        </w:rPr>
        <w:t xml:space="preserve"> – and</w:t>
      </w:r>
      <w:r w:rsidR="00D5468B" w:rsidRPr="00AC6441">
        <w:rPr>
          <w:sz w:val="20"/>
          <w:szCs w:val="20"/>
        </w:rPr>
        <w:t xml:space="preserve"> </w:t>
      </w:r>
      <w:r w:rsidR="0090693B" w:rsidRPr="00AC6441">
        <w:rPr>
          <w:sz w:val="20"/>
          <w:szCs w:val="20"/>
        </w:rPr>
        <w:t>a set of quest</w:t>
      </w:r>
      <w:r w:rsidR="007A1995" w:rsidRPr="00AC6441">
        <w:rPr>
          <w:sz w:val="20"/>
          <w:szCs w:val="20"/>
        </w:rPr>
        <w:t>ions that will prompt your colleagues to discuss</w:t>
      </w:r>
      <w:r w:rsidR="0090693B" w:rsidRPr="00AC6441">
        <w:rPr>
          <w:sz w:val="20"/>
          <w:szCs w:val="20"/>
        </w:rPr>
        <w:t xml:space="preserve"> connections between your reading and past </w:t>
      </w:r>
      <w:r w:rsidR="00D5468B" w:rsidRPr="00AC6441">
        <w:rPr>
          <w:sz w:val="20"/>
          <w:szCs w:val="20"/>
        </w:rPr>
        <w:t xml:space="preserve">assigned </w:t>
      </w:r>
      <w:r w:rsidR="0090693B" w:rsidRPr="00AC6441">
        <w:rPr>
          <w:sz w:val="20"/>
          <w:szCs w:val="20"/>
        </w:rPr>
        <w:t>readings.</w:t>
      </w:r>
      <w:r w:rsidR="00AA5B7F">
        <w:rPr>
          <w:sz w:val="20"/>
          <w:szCs w:val="20"/>
        </w:rPr>
        <w:t xml:space="preserve"> See CARMEN for guidelines.</w:t>
      </w:r>
    </w:p>
    <w:p w:rsidR="00D64772" w:rsidRDefault="00D64772" w:rsidP="00457534">
      <w:pPr>
        <w:contextualSpacing/>
        <w:rPr>
          <w:sz w:val="20"/>
          <w:szCs w:val="20"/>
        </w:rPr>
      </w:pPr>
    </w:p>
    <w:p w:rsidR="00200604" w:rsidRDefault="00DB1FAB" w:rsidP="00112A6F">
      <w:pPr>
        <w:contextualSpacing/>
        <w:rPr>
          <w:sz w:val="20"/>
          <w:szCs w:val="20"/>
        </w:rPr>
      </w:pPr>
      <w:r>
        <w:rPr>
          <w:sz w:val="20"/>
          <w:szCs w:val="20"/>
        </w:rPr>
        <w:t>**</w:t>
      </w:r>
      <w:r w:rsidRPr="00DB1FAB">
        <w:rPr>
          <w:sz w:val="20"/>
          <w:szCs w:val="20"/>
        </w:rPr>
        <w:t xml:space="preserve">complete </w:t>
      </w:r>
      <w:r>
        <w:rPr>
          <w:sz w:val="20"/>
          <w:szCs w:val="20"/>
        </w:rPr>
        <w:t xml:space="preserve">all </w:t>
      </w:r>
      <w:r w:rsidR="00B44911">
        <w:rPr>
          <w:sz w:val="20"/>
          <w:szCs w:val="20"/>
        </w:rPr>
        <w:t xml:space="preserve">assigned </w:t>
      </w:r>
      <w:r w:rsidR="00200604" w:rsidRPr="00DB1FAB">
        <w:rPr>
          <w:sz w:val="20"/>
          <w:szCs w:val="20"/>
        </w:rPr>
        <w:t>Research Presentations as you</w:t>
      </w:r>
      <w:r w:rsidR="00200604">
        <w:rPr>
          <w:sz w:val="20"/>
          <w:szCs w:val="20"/>
        </w:rPr>
        <w:t xml:space="preserve"> participate i</w:t>
      </w:r>
      <w:r>
        <w:rPr>
          <w:sz w:val="20"/>
          <w:szCs w:val="20"/>
        </w:rPr>
        <w:t>n the seminar “Writing Workshop</w:t>
      </w:r>
      <w:r w:rsidR="00200604">
        <w:rPr>
          <w:sz w:val="20"/>
          <w:szCs w:val="20"/>
        </w:rPr>
        <w:t xml:space="preserve">” </w:t>
      </w:r>
    </w:p>
    <w:p w:rsidR="00DB1FAB" w:rsidRDefault="00DB1FAB" w:rsidP="00112A6F">
      <w:pPr>
        <w:contextualSpacing/>
        <w:rPr>
          <w:sz w:val="20"/>
          <w:szCs w:val="20"/>
        </w:rPr>
      </w:pPr>
    </w:p>
    <w:p w:rsidR="00DB1FAB" w:rsidRDefault="001A26D2" w:rsidP="00112A6F">
      <w:pPr>
        <w:contextualSpacing/>
        <w:rPr>
          <w:b/>
          <w:sz w:val="20"/>
          <w:szCs w:val="20"/>
        </w:rPr>
      </w:pPr>
      <w:r>
        <w:rPr>
          <w:b/>
          <w:sz w:val="20"/>
          <w:szCs w:val="20"/>
        </w:rPr>
        <w:t>B</w:t>
      </w:r>
      <w:r w:rsidR="00FD2F57" w:rsidRPr="00FD2F57">
        <w:rPr>
          <w:b/>
          <w:sz w:val="20"/>
          <w:szCs w:val="20"/>
        </w:rPr>
        <w:t xml:space="preserve">. </w:t>
      </w:r>
      <w:r w:rsidR="0089461B">
        <w:rPr>
          <w:b/>
          <w:sz w:val="20"/>
          <w:szCs w:val="20"/>
        </w:rPr>
        <w:t>Research Proposal</w:t>
      </w:r>
      <w:r w:rsidR="00112A6F" w:rsidRPr="00FD2F57">
        <w:rPr>
          <w:b/>
          <w:sz w:val="20"/>
          <w:szCs w:val="20"/>
        </w:rPr>
        <w:t xml:space="preserve"> </w:t>
      </w:r>
      <w:r w:rsidR="00FD2F57" w:rsidRPr="00FD2F57">
        <w:rPr>
          <w:b/>
          <w:sz w:val="20"/>
          <w:szCs w:val="20"/>
        </w:rPr>
        <w:t>(</w:t>
      </w:r>
      <w:r w:rsidR="006B0D06">
        <w:rPr>
          <w:b/>
          <w:sz w:val="20"/>
          <w:szCs w:val="20"/>
        </w:rPr>
        <w:t>15</w:t>
      </w:r>
      <w:r w:rsidR="00FD2F57" w:rsidRPr="00FD2F57">
        <w:rPr>
          <w:b/>
          <w:sz w:val="20"/>
          <w:szCs w:val="20"/>
        </w:rPr>
        <w:t>%</w:t>
      </w:r>
      <w:r w:rsidR="00AA5B7F">
        <w:rPr>
          <w:b/>
          <w:sz w:val="20"/>
          <w:szCs w:val="20"/>
        </w:rPr>
        <w:t>)</w:t>
      </w:r>
      <w:r w:rsidR="005D4E9C">
        <w:rPr>
          <w:b/>
          <w:sz w:val="20"/>
          <w:szCs w:val="20"/>
        </w:rPr>
        <w:t xml:space="preserve"> </w:t>
      </w:r>
    </w:p>
    <w:p w:rsidR="00112A6F" w:rsidRDefault="00457534" w:rsidP="00112A6F">
      <w:pPr>
        <w:contextualSpacing/>
        <w:rPr>
          <w:sz w:val="20"/>
          <w:szCs w:val="20"/>
        </w:rPr>
      </w:pPr>
      <w:r>
        <w:rPr>
          <w:sz w:val="20"/>
          <w:szCs w:val="20"/>
        </w:rPr>
        <w:t>The Proposal will</w:t>
      </w:r>
      <w:r w:rsidR="00C667DA">
        <w:rPr>
          <w:sz w:val="20"/>
          <w:szCs w:val="20"/>
        </w:rPr>
        <w:t xml:space="preserve"> be five</w:t>
      </w:r>
      <w:r w:rsidR="00AA5B7F">
        <w:rPr>
          <w:sz w:val="20"/>
          <w:szCs w:val="20"/>
        </w:rPr>
        <w:t xml:space="preserve"> pages. You must d</w:t>
      </w:r>
      <w:r>
        <w:rPr>
          <w:sz w:val="20"/>
          <w:szCs w:val="20"/>
        </w:rPr>
        <w:t>escribe your</w:t>
      </w:r>
      <w:r w:rsidR="00AA5B7F">
        <w:rPr>
          <w:sz w:val="20"/>
          <w:szCs w:val="20"/>
        </w:rPr>
        <w:t xml:space="preserve"> research topic, explain how historians</w:t>
      </w:r>
      <w:r>
        <w:rPr>
          <w:sz w:val="20"/>
          <w:szCs w:val="20"/>
        </w:rPr>
        <w:t xml:space="preserve"> have debated and argued </w:t>
      </w:r>
      <w:r w:rsidR="00C667DA">
        <w:rPr>
          <w:sz w:val="20"/>
          <w:szCs w:val="20"/>
        </w:rPr>
        <w:t>about it based on specific issues,</w:t>
      </w:r>
      <w:r>
        <w:rPr>
          <w:sz w:val="20"/>
          <w:szCs w:val="20"/>
        </w:rPr>
        <w:t xml:space="preserve"> </w:t>
      </w:r>
      <w:r w:rsidR="00AA5B7F">
        <w:rPr>
          <w:sz w:val="20"/>
          <w:szCs w:val="20"/>
        </w:rPr>
        <w:t>and state where</w:t>
      </w:r>
      <w:r>
        <w:rPr>
          <w:sz w:val="20"/>
          <w:szCs w:val="20"/>
        </w:rPr>
        <w:t xml:space="preserve"> you stand in this </w:t>
      </w:r>
      <w:r w:rsidR="00AA5B7F">
        <w:rPr>
          <w:sz w:val="20"/>
          <w:szCs w:val="20"/>
        </w:rPr>
        <w:t xml:space="preserve">scholarly </w:t>
      </w:r>
      <w:r>
        <w:rPr>
          <w:sz w:val="20"/>
          <w:szCs w:val="20"/>
        </w:rPr>
        <w:t>conversation. You must also describe the relevant primary sources you plan to use to support your position. For a successful proposal, use at least three historians and discuss two specific primary sources.</w:t>
      </w:r>
    </w:p>
    <w:p w:rsidR="001A26D2" w:rsidRPr="0090693B" w:rsidRDefault="001A26D2" w:rsidP="00112A6F">
      <w:pPr>
        <w:contextualSpacing/>
        <w:rPr>
          <w:sz w:val="20"/>
          <w:szCs w:val="20"/>
        </w:rPr>
      </w:pPr>
    </w:p>
    <w:p w:rsidR="00A84BCD" w:rsidRDefault="001A26D2" w:rsidP="00A84BCD">
      <w:pPr>
        <w:contextualSpacing/>
        <w:rPr>
          <w:b/>
          <w:sz w:val="20"/>
          <w:szCs w:val="20"/>
        </w:rPr>
      </w:pPr>
      <w:r>
        <w:rPr>
          <w:b/>
          <w:sz w:val="20"/>
          <w:szCs w:val="20"/>
        </w:rPr>
        <w:t>C</w:t>
      </w:r>
      <w:r w:rsidR="00A84BCD">
        <w:rPr>
          <w:b/>
          <w:sz w:val="20"/>
          <w:szCs w:val="20"/>
        </w:rPr>
        <w:t xml:space="preserve">. </w:t>
      </w:r>
      <w:r w:rsidR="00AA5B7F">
        <w:rPr>
          <w:b/>
          <w:sz w:val="20"/>
          <w:szCs w:val="20"/>
        </w:rPr>
        <w:t>Rough</w:t>
      </w:r>
      <w:r w:rsidR="00A84BCD" w:rsidRPr="00F24E7B">
        <w:rPr>
          <w:b/>
          <w:sz w:val="20"/>
          <w:szCs w:val="20"/>
        </w:rPr>
        <w:t xml:space="preserve"> Draft</w:t>
      </w:r>
      <w:r w:rsidR="00A84BCD">
        <w:rPr>
          <w:b/>
          <w:sz w:val="20"/>
          <w:szCs w:val="20"/>
        </w:rPr>
        <w:t xml:space="preserve"> (</w:t>
      </w:r>
      <w:r>
        <w:rPr>
          <w:b/>
          <w:sz w:val="20"/>
          <w:szCs w:val="20"/>
        </w:rPr>
        <w:t>20</w:t>
      </w:r>
      <w:r w:rsidR="00A84BCD" w:rsidRPr="00F24E7B">
        <w:rPr>
          <w:b/>
          <w:sz w:val="20"/>
          <w:szCs w:val="20"/>
        </w:rPr>
        <w:t>%</w:t>
      </w:r>
      <w:r w:rsidR="00AA5B7F">
        <w:rPr>
          <w:b/>
          <w:sz w:val="20"/>
          <w:szCs w:val="20"/>
        </w:rPr>
        <w:t>)</w:t>
      </w:r>
    </w:p>
    <w:p w:rsidR="00A84BCD" w:rsidRDefault="00C667DA" w:rsidP="00A84BCD">
      <w:pPr>
        <w:contextualSpacing/>
        <w:rPr>
          <w:sz w:val="20"/>
          <w:szCs w:val="20"/>
        </w:rPr>
      </w:pPr>
      <w:r>
        <w:rPr>
          <w:sz w:val="20"/>
          <w:szCs w:val="20"/>
        </w:rPr>
        <w:t>S</w:t>
      </w:r>
      <w:r w:rsidR="00A84BCD" w:rsidRPr="009068BF">
        <w:rPr>
          <w:sz w:val="20"/>
          <w:szCs w:val="20"/>
        </w:rPr>
        <w:t xml:space="preserve">tudents must turn in </w:t>
      </w:r>
      <w:r w:rsidR="00A84BCD">
        <w:rPr>
          <w:b/>
          <w:sz w:val="20"/>
          <w:szCs w:val="20"/>
        </w:rPr>
        <w:t>no less than 10</w:t>
      </w:r>
      <w:r w:rsidR="00A84BCD" w:rsidRPr="009068BF">
        <w:rPr>
          <w:b/>
          <w:sz w:val="20"/>
          <w:szCs w:val="20"/>
        </w:rPr>
        <w:t xml:space="preserve"> pages of </w:t>
      </w:r>
      <w:r w:rsidR="00A84BCD" w:rsidRPr="009068BF">
        <w:rPr>
          <w:b/>
          <w:i/>
          <w:sz w:val="20"/>
          <w:szCs w:val="20"/>
        </w:rPr>
        <w:t>coherent</w:t>
      </w:r>
      <w:r w:rsidR="00A84BCD" w:rsidRPr="009068BF">
        <w:rPr>
          <w:b/>
          <w:sz w:val="20"/>
          <w:szCs w:val="20"/>
        </w:rPr>
        <w:t xml:space="preserve"> </w:t>
      </w:r>
      <w:r w:rsidR="00A84BCD">
        <w:rPr>
          <w:b/>
          <w:sz w:val="20"/>
          <w:szCs w:val="20"/>
        </w:rPr>
        <w:t xml:space="preserve">narrative </w:t>
      </w:r>
      <w:r w:rsidR="00A84BCD" w:rsidRPr="009068BF">
        <w:rPr>
          <w:b/>
          <w:sz w:val="20"/>
          <w:szCs w:val="20"/>
        </w:rPr>
        <w:t>writing</w:t>
      </w:r>
      <w:r w:rsidR="00A84BCD" w:rsidRPr="009068BF">
        <w:rPr>
          <w:sz w:val="20"/>
          <w:szCs w:val="20"/>
        </w:rPr>
        <w:t xml:space="preserve"> that includes your paper’s </w:t>
      </w:r>
      <w:r w:rsidR="00A84BCD">
        <w:rPr>
          <w:sz w:val="20"/>
          <w:szCs w:val="20"/>
        </w:rPr>
        <w:t xml:space="preserve">introductory section (with stated thesis) and </w:t>
      </w:r>
      <w:r w:rsidR="00A84BCD" w:rsidRPr="009068BF">
        <w:rPr>
          <w:sz w:val="20"/>
          <w:szCs w:val="20"/>
        </w:rPr>
        <w:t xml:space="preserve">a body that includes </w:t>
      </w:r>
      <w:r w:rsidR="00A84BCD">
        <w:rPr>
          <w:sz w:val="20"/>
          <w:szCs w:val="20"/>
        </w:rPr>
        <w:t>paragraphs that support the thesis with a discussion of evidence from both</w:t>
      </w:r>
      <w:r w:rsidR="00A84BCD" w:rsidRPr="009068BF">
        <w:rPr>
          <w:sz w:val="20"/>
          <w:szCs w:val="20"/>
        </w:rPr>
        <w:t xml:space="preserve"> pr</w:t>
      </w:r>
      <w:r w:rsidR="00A84BCD">
        <w:rPr>
          <w:sz w:val="20"/>
          <w:szCs w:val="20"/>
        </w:rPr>
        <w:t>imary and secondary sources. Relevant footnotes/endnotes must also be included.</w:t>
      </w:r>
      <w:r w:rsidR="00D64772">
        <w:rPr>
          <w:sz w:val="20"/>
          <w:szCs w:val="20"/>
        </w:rPr>
        <w:t xml:space="preserve"> One of your colleagues will be reading this draft and providing feedback to you for revision purposes. You will also receive feedback </w:t>
      </w:r>
      <w:r w:rsidR="00AA5B7F">
        <w:rPr>
          <w:sz w:val="20"/>
          <w:szCs w:val="20"/>
        </w:rPr>
        <w:t xml:space="preserve">on this draft </w:t>
      </w:r>
      <w:r w:rsidR="00D64772">
        <w:rPr>
          <w:sz w:val="20"/>
          <w:szCs w:val="20"/>
        </w:rPr>
        <w:t>from me.</w:t>
      </w:r>
    </w:p>
    <w:p w:rsidR="00A84BCD" w:rsidRDefault="00A84BCD" w:rsidP="00A84BCD">
      <w:pPr>
        <w:contextualSpacing/>
        <w:rPr>
          <w:sz w:val="20"/>
          <w:szCs w:val="20"/>
        </w:rPr>
      </w:pPr>
    </w:p>
    <w:p w:rsidR="00DB1FAB" w:rsidRDefault="00457534" w:rsidP="00A84BCD">
      <w:pPr>
        <w:contextualSpacing/>
        <w:rPr>
          <w:b/>
          <w:sz w:val="20"/>
          <w:szCs w:val="20"/>
        </w:rPr>
      </w:pPr>
      <w:r w:rsidRPr="00D64772">
        <w:rPr>
          <w:b/>
          <w:sz w:val="20"/>
          <w:szCs w:val="20"/>
        </w:rPr>
        <w:t>D</w:t>
      </w:r>
      <w:r w:rsidR="00A84BCD" w:rsidRPr="00D64772">
        <w:rPr>
          <w:b/>
          <w:sz w:val="20"/>
          <w:szCs w:val="20"/>
        </w:rPr>
        <w:t>. Final</w:t>
      </w:r>
      <w:r w:rsidR="00A84BCD">
        <w:rPr>
          <w:b/>
          <w:sz w:val="20"/>
          <w:szCs w:val="20"/>
        </w:rPr>
        <w:t xml:space="preserve"> </w:t>
      </w:r>
      <w:r w:rsidR="006B0D06">
        <w:rPr>
          <w:b/>
          <w:sz w:val="20"/>
          <w:szCs w:val="20"/>
        </w:rPr>
        <w:t>Draft</w:t>
      </w:r>
      <w:r w:rsidR="00A84BCD">
        <w:rPr>
          <w:b/>
          <w:sz w:val="20"/>
          <w:szCs w:val="20"/>
        </w:rPr>
        <w:t xml:space="preserve"> (40</w:t>
      </w:r>
      <w:r w:rsidR="00A84BCD" w:rsidRPr="00FD2F57">
        <w:rPr>
          <w:b/>
          <w:sz w:val="20"/>
          <w:szCs w:val="20"/>
        </w:rPr>
        <w:t>%)</w:t>
      </w:r>
      <w:r w:rsidR="00A84BCD">
        <w:rPr>
          <w:b/>
          <w:sz w:val="20"/>
          <w:szCs w:val="20"/>
        </w:rPr>
        <w:t xml:space="preserve"> </w:t>
      </w:r>
    </w:p>
    <w:p w:rsidR="00A84BCD" w:rsidRDefault="00A84BCD" w:rsidP="00A84BCD">
      <w:pPr>
        <w:contextualSpacing/>
        <w:rPr>
          <w:sz w:val="20"/>
          <w:szCs w:val="20"/>
        </w:rPr>
      </w:pPr>
      <w:r>
        <w:rPr>
          <w:sz w:val="20"/>
          <w:szCs w:val="20"/>
        </w:rPr>
        <w:t>A successful</w:t>
      </w:r>
      <w:r w:rsidRPr="00AE13ED">
        <w:rPr>
          <w:sz w:val="20"/>
          <w:szCs w:val="20"/>
        </w:rPr>
        <w:t xml:space="preserve"> seminar paper</w:t>
      </w:r>
      <w:r>
        <w:rPr>
          <w:sz w:val="20"/>
          <w:szCs w:val="20"/>
        </w:rPr>
        <w:t xml:space="preserve"> with footnotes</w:t>
      </w:r>
      <w:r w:rsidRPr="00AE13ED">
        <w:rPr>
          <w:sz w:val="20"/>
          <w:szCs w:val="20"/>
        </w:rPr>
        <w:t xml:space="preserve"> runs from 20-25 pages. This</w:t>
      </w:r>
      <w:r>
        <w:rPr>
          <w:sz w:val="20"/>
          <w:szCs w:val="20"/>
        </w:rPr>
        <w:t xml:space="preserve"> page count</w:t>
      </w:r>
      <w:r w:rsidRPr="00AE13ED">
        <w:rPr>
          <w:sz w:val="20"/>
          <w:szCs w:val="20"/>
        </w:rPr>
        <w:t xml:space="preserve"> does not include the bibliography.</w:t>
      </w:r>
    </w:p>
    <w:p w:rsidR="00A84BCD" w:rsidRPr="004C400B" w:rsidRDefault="00A84BCD" w:rsidP="00112A6F">
      <w:pPr>
        <w:contextualSpacing/>
        <w:rPr>
          <w:sz w:val="20"/>
          <w:szCs w:val="20"/>
        </w:rPr>
      </w:pPr>
    </w:p>
    <w:p w:rsidR="00112A6F" w:rsidRDefault="00112A6F" w:rsidP="00112A6F">
      <w:pPr>
        <w:contextualSpacing/>
        <w:rPr>
          <w:sz w:val="20"/>
          <w:szCs w:val="20"/>
        </w:rPr>
      </w:pPr>
    </w:p>
    <w:p w:rsidR="003171A1" w:rsidRDefault="00DB1FAB" w:rsidP="00015B86">
      <w:pPr>
        <w:contextualSpacing/>
        <w:rPr>
          <w:b/>
          <w:sz w:val="20"/>
          <w:szCs w:val="20"/>
          <w:u w:val="single"/>
        </w:rPr>
      </w:pPr>
      <w:r>
        <w:rPr>
          <w:b/>
          <w:sz w:val="20"/>
          <w:szCs w:val="20"/>
          <w:u w:val="single"/>
        </w:rPr>
        <w:t xml:space="preserve">Important </w:t>
      </w:r>
      <w:r w:rsidR="003171A1">
        <w:rPr>
          <w:b/>
          <w:sz w:val="20"/>
          <w:szCs w:val="20"/>
          <w:u w:val="single"/>
        </w:rPr>
        <w:t>Student Information:</w:t>
      </w:r>
    </w:p>
    <w:p w:rsidR="003171A1" w:rsidRDefault="003171A1" w:rsidP="00015B86">
      <w:pPr>
        <w:contextualSpacing/>
        <w:rPr>
          <w:b/>
          <w:sz w:val="20"/>
          <w:szCs w:val="20"/>
          <w:u w:val="single"/>
        </w:rPr>
      </w:pPr>
    </w:p>
    <w:p w:rsidR="00DB1FAB" w:rsidRDefault="00DB1FAB" w:rsidP="00DB1FAB">
      <w:pPr>
        <w:rPr>
          <w:sz w:val="20"/>
          <w:szCs w:val="20"/>
          <w:u w:val="single"/>
        </w:rPr>
      </w:pPr>
      <w:r>
        <w:rPr>
          <w:b/>
          <w:sz w:val="20"/>
          <w:szCs w:val="20"/>
          <w:u w:val="single"/>
        </w:rPr>
        <w:t>GE Historical Study: Expected Learning Outcomes</w:t>
      </w:r>
      <w:r>
        <w:rPr>
          <w:color w:val="222222"/>
          <w:sz w:val="20"/>
          <w:szCs w:val="20"/>
          <w:lang w:val="en"/>
        </w:rPr>
        <w:t xml:space="preserve"> Students recognize how past events are studied and how they influence today’s society and the human condition.</w:t>
      </w:r>
    </w:p>
    <w:p w:rsidR="00DB1FAB" w:rsidRDefault="00DB1FAB" w:rsidP="00DB1FAB">
      <w:pPr>
        <w:rPr>
          <w:sz w:val="20"/>
          <w:szCs w:val="20"/>
          <w:lang w:val="en"/>
        </w:rPr>
      </w:pPr>
      <w:r>
        <w:rPr>
          <w:sz w:val="20"/>
          <w:szCs w:val="20"/>
          <w:lang w:val="en"/>
        </w:rPr>
        <w:t>1. Students construct an integrated perspective on history and the factors that shape human activity.</w:t>
      </w:r>
    </w:p>
    <w:p w:rsidR="00DB1FAB" w:rsidRDefault="00DB1FAB" w:rsidP="00DB1FAB">
      <w:pPr>
        <w:rPr>
          <w:sz w:val="20"/>
          <w:szCs w:val="20"/>
          <w:lang w:val="en"/>
        </w:rPr>
      </w:pPr>
      <w:r>
        <w:rPr>
          <w:sz w:val="20"/>
          <w:szCs w:val="20"/>
          <w:lang w:val="en"/>
        </w:rPr>
        <w:t>2. Students describe and analyze the origins and nature of contemporary issues.</w:t>
      </w:r>
    </w:p>
    <w:p w:rsidR="00DB1FAB" w:rsidRPr="00DB1FAB" w:rsidRDefault="00DB1FAB" w:rsidP="00DB1FAB">
      <w:pPr>
        <w:rPr>
          <w:sz w:val="20"/>
          <w:szCs w:val="20"/>
          <w:lang w:val="en"/>
        </w:rPr>
      </w:pPr>
      <w:r>
        <w:rPr>
          <w:sz w:val="20"/>
          <w:szCs w:val="20"/>
          <w:lang w:val="en"/>
        </w:rPr>
        <w:t>3. Students speak and write critically about primary and secondary historical sources by examining diverse interpretations of past events and ideas in their historical contexts.</w:t>
      </w:r>
    </w:p>
    <w:p w:rsidR="00DB1FAB" w:rsidRDefault="00DB1FAB" w:rsidP="00DB1FAB">
      <w:pPr>
        <w:rPr>
          <w:b/>
          <w:bCs/>
          <w:sz w:val="20"/>
          <w:szCs w:val="20"/>
          <w:u w:val="single"/>
        </w:rPr>
      </w:pPr>
    </w:p>
    <w:p w:rsidR="00DB1FAB" w:rsidRDefault="00DB1FAB" w:rsidP="00DB1FAB">
      <w:pPr>
        <w:rPr>
          <w:sz w:val="20"/>
          <w:szCs w:val="20"/>
        </w:rPr>
      </w:pPr>
      <w:r>
        <w:rPr>
          <w:b/>
          <w:bCs/>
          <w:sz w:val="20"/>
          <w:szCs w:val="20"/>
          <w:u w:val="single"/>
        </w:rPr>
        <w:t>Disability Services</w:t>
      </w:r>
      <w:r>
        <w:rPr>
          <w:sz w:val="20"/>
          <w:szCs w:val="20"/>
        </w:rPr>
        <w:t xml:space="preserve"> - The University strives to make all learning experiences as accessible as possible.  If you anticipate or experience academic barriers due to a disability (including mental health, chronic or temporary medical conditions), please contact </w:t>
      </w:r>
      <w:r>
        <w:rPr>
          <w:b/>
          <w:sz w:val="20"/>
          <w:szCs w:val="20"/>
        </w:rPr>
        <w:t>Julie Prince</w:t>
      </w:r>
      <w:r>
        <w:rPr>
          <w:sz w:val="20"/>
          <w:szCs w:val="20"/>
        </w:rPr>
        <w:t xml:space="preserve"> in the Office for Disability Services (ODS) to request appropriate accommodations.  ODS is located in 128 Maynard Hall and can be reached by phone at 740-725-6247 or via email at </w:t>
      </w:r>
      <w:hyperlink r:id="rId7" w:tgtFrame="_blank" w:history="1">
        <w:r>
          <w:rPr>
            <w:rStyle w:val="Hyperlink"/>
            <w:color w:val="0563C1"/>
            <w:sz w:val="20"/>
            <w:szCs w:val="20"/>
          </w:rPr>
          <w:t>marionds@osu.edu</w:t>
        </w:r>
      </w:hyperlink>
      <w:r>
        <w:rPr>
          <w:sz w:val="20"/>
          <w:szCs w:val="20"/>
        </w:rPr>
        <w:t xml:space="preserve">.  After registering with ODS, make arrangements with me as soon as possible to discuss your accommodations so they may be implemented in a timely fashion.   </w:t>
      </w:r>
    </w:p>
    <w:p w:rsidR="00DB1FAB" w:rsidRDefault="00DB1FAB" w:rsidP="00DB1FAB">
      <w:pPr>
        <w:rPr>
          <w:sz w:val="22"/>
          <w:szCs w:val="22"/>
        </w:rPr>
      </w:pPr>
      <w:r>
        <w:rPr>
          <w:sz w:val="22"/>
          <w:szCs w:val="22"/>
        </w:rPr>
        <w:t> </w:t>
      </w:r>
    </w:p>
    <w:p w:rsidR="00DB1FAB" w:rsidRDefault="00DB1FAB" w:rsidP="00DB1FAB">
      <w:pPr>
        <w:rPr>
          <w:sz w:val="20"/>
          <w:szCs w:val="20"/>
        </w:rPr>
      </w:pPr>
      <w:r>
        <w:rPr>
          <w:b/>
          <w:bCs/>
          <w:sz w:val="20"/>
          <w:szCs w:val="20"/>
          <w:u w:val="single"/>
        </w:rPr>
        <w:t>Enrollment/Financial Aid/Attendance Reporting</w:t>
      </w:r>
      <w:r>
        <w:rPr>
          <w:sz w:val="20"/>
          <w:szCs w:val="20"/>
        </w:rPr>
        <w:t xml:space="preserve"> - Enrolling officially and on time is solely the responsibility of the student. Regularly attending class is critical in achieving academic success.  If you receive some form of financial aid, such as the Pell Grant and/or the Federal Direct Student Loan, </w:t>
      </w:r>
      <w:r>
        <w:rPr>
          <w:b/>
          <w:bCs/>
          <w:i/>
          <w:iCs/>
          <w:sz w:val="20"/>
          <w:szCs w:val="20"/>
        </w:rPr>
        <w:t>federal regulations require you to attend classes</w:t>
      </w:r>
      <w:r>
        <w:rPr>
          <w:b/>
          <w:bCs/>
          <w:sz w:val="20"/>
          <w:szCs w:val="20"/>
        </w:rPr>
        <w:t>.</w:t>
      </w:r>
      <w:r>
        <w:rPr>
          <w:sz w:val="20"/>
          <w:szCs w:val="20"/>
        </w:rPr>
        <w:t>  In part, this is why your instructor records attendance. Maintaining </w:t>
      </w:r>
      <w:r>
        <w:rPr>
          <w:b/>
          <w:bCs/>
          <w:i/>
          <w:iCs/>
          <w:sz w:val="20"/>
          <w:szCs w:val="20"/>
        </w:rPr>
        <w:t>satisfactory academic progress</w:t>
      </w:r>
      <w:r>
        <w:rPr>
          <w:sz w:val="20"/>
          <w:szCs w:val="20"/>
        </w:rPr>
        <w:t xml:space="preserve"> (SAP) is important in preserving your future eligibility for financial resources. The Ohio State University is required by federal law to verify the enrollment of students who participate in Federal Title IV student aid programs (Federal grants and student loans) and/or who receive educational benefits through the Department of Veterans Affairs. It is the responsibility of the university to identify students who do not commence attendance or who stop attendance in any course for which they are registered and paid. Non-attendance is reported by each instructor, and can result in a student being administratively withdrawn from the class section. </w:t>
      </w:r>
      <w:r>
        <w:rPr>
          <w:sz w:val="20"/>
          <w:szCs w:val="20"/>
        </w:rPr>
        <w:lastRenderedPageBreak/>
        <w:t>Please contact the Financial Aid Office located in Maynard Hall, room 100 at 740-724-6389 for information regarding the impact of course withdrawals on financial aid eligibility.</w:t>
      </w:r>
    </w:p>
    <w:p w:rsidR="00DB1FAB" w:rsidRDefault="00DB1FAB" w:rsidP="00DB1FAB">
      <w:pPr>
        <w:pStyle w:val="xmsonormal"/>
        <w:spacing w:before="120" w:beforeAutospacing="0"/>
        <w:contextualSpacing/>
        <w:rPr>
          <w:sz w:val="20"/>
          <w:szCs w:val="20"/>
        </w:rPr>
      </w:pPr>
      <w:r>
        <w:rPr>
          <w:sz w:val="20"/>
          <w:szCs w:val="20"/>
        </w:rPr>
        <w:t> </w:t>
      </w:r>
    </w:p>
    <w:p w:rsidR="00DB1FAB" w:rsidRDefault="00DB1FAB" w:rsidP="00DB1FAB">
      <w:pPr>
        <w:pStyle w:val="xmsonormal"/>
        <w:rPr>
          <w:sz w:val="20"/>
          <w:szCs w:val="20"/>
        </w:rPr>
      </w:pPr>
      <w:r>
        <w:rPr>
          <w:b/>
          <w:bCs/>
          <w:sz w:val="20"/>
          <w:szCs w:val="20"/>
          <w:u w:val="single"/>
        </w:rPr>
        <w:t>Drug, Alcohol &amp; Mental Health Concerns</w:t>
      </w:r>
      <w:r>
        <w:rPr>
          <w:sz w:val="20"/>
          <w:szCs w:val="20"/>
        </w:rPr>
        <w:t xml:space="preserve"> - The Marion Campus has a licensed mental health counselor on staff to guide you on getting help with personal matters that may distract you from performing well in your studies.  If you believe a counselor can be of assistance regarding topics such as persistent sadness, feeling overwhelmed, difficulty making a decision, anxiety, or substance abuse, contact the Office of Counseling &amp; Wellness at 740-725-6349 or </w:t>
      </w:r>
      <w:hyperlink r:id="rId8" w:tgtFrame="_blank" w:history="1">
        <w:r>
          <w:rPr>
            <w:rStyle w:val="Hyperlink"/>
            <w:color w:val="954F72"/>
            <w:sz w:val="20"/>
            <w:szCs w:val="20"/>
          </w:rPr>
          <w:t>beary.4@osu.edu</w:t>
        </w:r>
      </w:hyperlink>
    </w:p>
    <w:p w:rsidR="00DB1FAB" w:rsidRDefault="00DB1FAB" w:rsidP="00DB1FAB">
      <w:pPr>
        <w:pStyle w:val="xmsonormal"/>
        <w:rPr>
          <w:color w:val="333333"/>
          <w:sz w:val="20"/>
          <w:szCs w:val="20"/>
        </w:rPr>
      </w:pPr>
      <w:r>
        <w:rPr>
          <w:b/>
          <w:color w:val="000000"/>
          <w:sz w:val="20"/>
          <w:szCs w:val="20"/>
          <w:u w:val="single"/>
        </w:rPr>
        <w:t>Official university grade scale:</w:t>
      </w:r>
    </w:p>
    <w:p w:rsidR="00DB1FAB" w:rsidRDefault="00DB1FAB" w:rsidP="00DB1FAB">
      <w:pPr>
        <w:rPr>
          <w:color w:val="000000"/>
          <w:sz w:val="20"/>
          <w:szCs w:val="20"/>
        </w:rPr>
      </w:pPr>
      <w:r>
        <w:rPr>
          <w:color w:val="000000"/>
          <w:sz w:val="20"/>
          <w:szCs w:val="20"/>
        </w:rPr>
        <w:t xml:space="preserve">A </w:t>
      </w:r>
      <w:r>
        <w:rPr>
          <w:color w:val="000000"/>
          <w:sz w:val="20"/>
          <w:szCs w:val="20"/>
        </w:rPr>
        <w:tab/>
        <w:t>92.6 and above</w:t>
      </w:r>
      <w:r>
        <w:rPr>
          <w:color w:val="000000"/>
          <w:sz w:val="20"/>
          <w:szCs w:val="20"/>
        </w:rPr>
        <w:tab/>
      </w:r>
      <w:r>
        <w:rPr>
          <w:color w:val="000000"/>
          <w:sz w:val="20"/>
          <w:szCs w:val="20"/>
        </w:rPr>
        <w:tab/>
        <w:t>B-</w:t>
      </w:r>
      <w:r>
        <w:rPr>
          <w:color w:val="000000"/>
          <w:sz w:val="20"/>
          <w:szCs w:val="20"/>
        </w:rPr>
        <w:tab/>
        <w:t>79.6-82.5</w:t>
      </w:r>
      <w:r>
        <w:rPr>
          <w:color w:val="000000"/>
          <w:sz w:val="20"/>
          <w:szCs w:val="20"/>
        </w:rPr>
        <w:tab/>
        <w:t>D+</w:t>
      </w:r>
      <w:r>
        <w:rPr>
          <w:color w:val="000000"/>
          <w:sz w:val="20"/>
          <w:szCs w:val="20"/>
        </w:rPr>
        <w:tab/>
        <w:t>67.6-69.5</w:t>
      </w:r>
    </w:p>
    <w:p w:rsidR="00DB1FAB" w:rsidRDefault="00DB1FAB" w:rsidP="00DB1FAB">
      <w:pPr>
        <w:rPr>
          <w:color w:val="000000"/>
          <w:sz w:val="20"/>
          <w:szCs w:val="20"/>
        </w:rPr>
      </w:pPr>
      <w:r>
        <w:rPr>
          <w:color w:val="000000"/>
          <w:sz w:val="20"/>
          <w:szCs w:val="20"/>
        </w:rPr>
        <w:t xml:space="preserve">A- </w:t>
      </w:r>
      <w:r>
        <w:rPr>
          <w:color w:val="000000"/>
          <w:sz w:val="20"/>
          <w:szCs w:val="20"/>
        </w:rPr>
        <w:tab/>
        <w:t>89.6-92.5</w:t>
      </w:r>
      <w:r>
        <w:rPr>
          <w:color w:val="000000"/>
          <w:sz w:val="20"/>
          <w:szCs w:val="20"/>
        </w:rPr>
        <w:tab/>
      </w:r>
      <w:r>
        <w:rPr>
          <w:color w:val="000000"/>
          <w:sz w:val="20"/>
          <w:szCs w:val="20"/>
        </w:rPr>
        <w:tab/>
        <w:t>C+</w:t>
      </w:r>
      <w:r>
        <w:rPr>
          <w:color w:val="000000"/>
          <w:sz w:val="20"/>
          <w:szCs w:val="20"/>
        </w:rPr>
        <w:tab/>
        <w:t xml:space="preserve">77.6-79.5 </w:t>
      </w:r>
      <w:r>
        <w:rPr>
          <w:color w:val="000000"/>
          <w:sz w:val="20"/>
          <w:szCs w:val="20"/>
        </w:rPr>
        <w:tab/>
        <w:t>D</w:t>
      </w:r>
      <w:r>
        <w:rPr>
          <w:color w:val="000000"/>
          <w:sz w:val="20"/>
          <w:szCs w:val="20"/>
        </w:rPr>
        <w:tab/>
        <w:t>62-67.5</w:t>
      </w:r>
    </w:p>
    <w:p w:rsidR="00DB1FAB" w:rsidRDefault="00DB1FAB" w:rsidP="00DB1FAB">
      <w:pPr>
        <w:rPr>
          <w:sz w:val="20"/>
          <w:szCs w:val="20"/>
        </w:rPr>
      </w:pPr>
      <w:r>
        <w:rPr>
          <w:color w:val="000000"/>
          <w:sz w:val="20"/>
          <w:szCs w:val="20"/>
        </w:rPr>
        <w:t>B+</w:t>
      </w:r>
      <w:r>
        <w:rPr>
          <w:color w:val="000000"/>
          <w:sz w:val="20"/>
          <w:szCs w:val="20"/>
        </w:rPr>
        <w:tab/>
        <w:t>87.6-89.5</w:t>
      </w:r>
      <w:r>
        <w:rPr>
          <w:color w:val="000000"/>
          <w:sz w:val="20"/>
          <w:szCs w:val="20"/>
        </w:rPr>
        <w:tab/>
      </w:r>
      <w:r>
        <w:rPr>
          <w:color w:val="000000"/>
          <w:sz w:val="20"/>
          <w:szCs w:val="20"/>
        </w:rPr>
        <w:tab/>
        <w:t>C</w:t>
      </w:r>
      <w:r>
        <w:rPr>
          <w:color w:val="000000"/>
          <w:sz w:val="20"/>
          <w:szCs w:val="20"/>
        </w:rPr>
        <w:tab/>
        <w:t>72.6-77.5</w:t>
      </w:r>
      <w:r>
        <w:rPr>
          <w:color w:val="000000"/>
          <w:sz w:val="20"/>
          <w:szCs w:val="20"/>
        </w:rPr>
        <w:tab/>
        <w:t>E</w:t>
      </w:r>
      <w:r>
        <w:rPr>
          <w:color w:val="000000"/>
          <w:sz w:val="20"/>
          <w:szCs w:val="20"/>
        </w:rPr>
        <w:tab/>
        <w:t>below 62</w:t>
      </w:r>
    </w:p>
    <w:p w:rsidR="00DB1FAB" w:rsidRDefault="00DB1FAB" w:rsidP="00DB1FAB">
      <w:pPr>
        <w:rPr>
          <w:color w:val="000000"/>
          <w:sz w:val="20"/>
          <w:szCs w:val="20"/>
        </w:rPr>
      </w:pPr>
      <w:r>
        <w:rPr>
          <w:color w:val="000000"/>
          <w:sz w:val="20"/>
          <w:szCs w:val="20"/>
        </w:rPr>
        <w:t xml:space="preserve">B </w:t>
      </w:r>
      <w:r>
        <w:rPr>
          <w:color w:val="000000"/>
          <w:sz w:val="20"/>
          <w:szCs w:val="20"/>
        </w:rPr>
        <w:tab/>
        <w:t>82.6-87.5</w:t>
      </w:r>
      <w:r>
        <w:rPr>
          <w:color w:val="000000"/>
          <w:sz w:val="20"/>
          <w:szCs w:val="20"/>
        </w:rPr>
        <w:tab/>
      </w:r>
      <w:r>
        <w:rPr>
          <w:color w:val="000000"/>
          <w:sz w:val="20"/>
          <w:szCs w:val="20"/>
        </w:rPr>
        <w:tab/>
        <w:t>C-</w:t>
      </w:r>
      <w:r>
        <w:rPr>
          <w:color w:val="000000"/>
          <w:sz w:val="20"/>
          <w:szCs w:val="20"/>
        </w:rPr>
        <w:tab/>
        <w:t>69.6-72.5</w:t>
      </w:r>
    </w:p>
    <w:p w:rsidR="00DB1FAB" w:rsidRDefault="00DB1FAB" w:rsidP="00DB1FAB">
      <w:pPr>
        <w:rPr>
          <w:sz w:val="20"/>
          <w:szCs w:val="20"/>
        </w:rPr>
      </w:pPr>
    </w:p>
    <w:p w:rsidR="00DB1FAB" w:rsidRDefault="00DB1FAB" w:rsidP="003452A0">
      <w:pPr>
        <w:contextualSpacing/>
        <w:rPr>
          <w:b/>
          <w:bCs/>
          <w:sz w:val="22"/>
          <w:szCs w:val="22"/>
        </w:rPr>
      </w:pPr>
    </w:p>
    <w:p w:rsidR="003452A0" w:rsidRPr="003171A1" w:rsidRDefault="003452A0" w:rsidP="003452A0">
      <w:pPr>
        <w:contextualSpacing/>
        <w:rPr>
          <w:b/>
          <w:bCs/>
          <w:sz w:val="22"/>
          <w:szCs w:val="22"/>
        </w:rPr>
      </w:pPr>
      <w:r w:rsidRPr="003171A1">
        <w:rPr>
          <w:b/>
          <w:bCs/>
          <w:sz w:val="22"/>
          <w:szCs w:val="22"/>
        </w:rPr>
        <w:t>Course Schedule</w:t>
      </w:r>
    </w:p>
    <w:p w:rsidR="003452A0" w:rsidRPr="003171A1" w:rsidRDefault="003452A0" w:rsidP="003452A0">
      <w:pPr>
        <w:contextualSpacing/>
        <w:rPr>
          <w:b/>
          <w:bCs/>
          <w:sz w:val="22"/>
          <w:szCs w:val="22"/>
        </w:rPr>
      </w:pPr>
    </w:p>
    <w:tbl>
      <w:tblPr>
        <w:tblStyle w:val="TableGrid"/>
        <w:tblW w:w="0" w:type="auto"/>
        <w:tblLook w:val="04A0" w:firstRow="1" w:lastRow="0" w:firstColumn="1" w:lastColumn="0" w:noHBand="0" w:noVBand="1"/>
      </w:tblPr>
      <w:tblGrid>
        <w:gridCol w:w="1165"/>
        <w:gridCol w:w="4590"/>
        <w:gridCol w:w="3780"/>
      </w:tblGrid>
      <w:tr w:rsidR="003452A0" w:rsidRPr="003171A1" w:rsidTr="00D64772">
        <w:tc>
          <w:tcPr>
            <w:tcW w:w="1165" w:type="dxa"/>
          </w:tcPr>
          <w:p w:rsidR="003452A0" w:rsidRPr="003171A1" w:rsidRDefault="003452A0" w:rsidP="00E94221">
            <w:pPr>
              <w:rPr>
                <w:sz w:val="22"/>
                <w:szCs w:val="22"/>
              </w:rPr>
            </w:pPr>
            <w:r w:rsidRPr="003171A1">
              <w:rPr>
                <w:sz w:val="22"/>
                <w:szCs w:val="22"/>
              </w:rPr>
              <w:t>Date of Class</w:t>
            </w:r>
          </w:p>
        </w:tc>
        <w:tc>
          <w:tcPr>
            <w:tcW w:w="4590" w:type="dxa"/>
          </w:tcPr>
          <w:p w:rsidR="003452A0" w:rsidRPr="003171A1" w:rsidRDefault="003452A0" w:rsidP="00E94221">
            <w:pPr>
              <w:rPr>
                <w:sz w:val="22"/>
                <w:szCs w:val="22"/>
              </w:rPr>
            </w:pPr>
            <w:r w:rsidRPr="003171A1">
              <w:rPr>
                <w:sz w:val="22"/>
                <w:szCs w:val="22"/>
              </w:rPr>
              <w:t>Topic</w:t>
            </w:r>
          </w:p>
        </w:tc>
        <w:tc>
          <w:tcPr>
            <w:tcW w:w="3780" w:type="dxa"/>
          </w:tcPr>
          <w:p w:rsidR="003452A0" w:rsidRPr="003171A1" w:rsidRDefault="003452A0" w:rsidP="00E94221">
            <w:pPr>
              <w:rPr>
                <w:sz w:val="22"/>
                <w:szCs w:val="22"/>
              </w:rPr>
            </w:pPr>
            <w:r w:rsidRPr="003171A1">
              <w:rPr>
                <w:sz w:val="22"/>
                <w:szCs w:val="22"/>
              </w:rPr>
              <w:t>What is due today?</w:t>
            </w:r>
          </w:p>
        </w:tc>
      </w:tr>
      <w:tr w:rsidR="0089461B" w:rsidRPr="003171A1" w:rsidTr="00D64772">
        <w:tc>
          <w:tcPr>
            <w:tcW w:w="1165" w:type="dxa"/>
          </w:tcPr>
          <w:p w:rsidR="0089461B" w:rsidRPr="003171A1" w:rsidRDefault="00DA7858" w:rsidP="0089461B">
            <w:pPr>
              <w:rPr>
                <w:sz w:val="22"/>
                <w:szCs w:val="22"/>
              </w:rPr>
            </w:pPr>
            <w:r>
              <w:rPr>
                <w:sz w:val="22"/>
                <w:szCs w:val="22"/>
              </w:rPr>
              <w:t>Week 1</w:t>
            </w:r>
          </w:p>
        </w:tc>
        <w:tc>
          <w:tcPr>
            <w:tcW w:w="4590" w:type="dxa"/>
          </w:tcPr>
          <w:p w:rsidR="0089461B" w:rsidRPr="003171A1" w:rsidRDefault="0089461B" w:rsidP="0089461B">
            <w:pPr>
              <w:rPr>
                <w:sz w:val="22"/>
                <w:szCs w:val="22"/>
              </w:rPr>
            </w:pPr>
            <w:r>
              <w:rPr>
                <w:sz w:val="22"/>
                <w:szCs w:val="22"/>
              </w:rPr>
              <w:t>Revolutionary Beginnings: Of the Republic and its Historians</w:t>
            </w:r>
          </w:p>
        </w:tc>
        <w:tc>
          <w:tcPr>
            <w:tcW w:w="3780" w:type="dxa"/>
          </w:tcPr>
          <w:p w:rsidR="00C74F0E" w:rsidRPr="0089461B" w:rsidRDefault="00C74F0E" w:rsidP="00C74F0E">
            <w:pPr>
              <w:rPr>
                <w:i/>
                <w:sz w:val="22"/>
                <w:szCs w:val="22"/>
              </w:rPr>
            </w:pPr>
            <w:r>
              <w:rPr>
                <w:sz w:val="22"/>
                <w:szCs w:val="22"/>
              </w:rPr>
              <w:t xml:space="preserve">Appleby, </w:t>
            </w:r>
            <w:r w:rsidRPr="0089461B">
              <w:rPr>
                <w:i/>
                <w:sz w:val="22"/>
                <w:szCs w:val="22"/>
              </w:rPr>
              <w:t>Inheriting the Revolution</w:t>
            </w:r>
          </w:p>
          <w:p w:rsidR="0089461B" w:rsidRDefault="0089461B" w:rsidP="0089461B">
            <w:pPr>
              <w:rPr>
                <w:sz w:val="22"/>
                <w:szCs w:val="22"/>
              </w:rPr>
            </w:pPr>
            <w:r>
              <w:rPr>
                <w:sz w:val="22"/>
                <w:szCs w:val="22"/>
              </w:rPr>
              <w:t>CARMEN: Breen, Wood</w:t>
            </w:r>
            <w:r w:rsidR="00C74F0E">
              <w:rPr>
                <w:sz w:val="22"/>
                <w:szCs w:val="22"/>
              </w:rPr>
              <w:t>, Freeman</w:t>
            </w:r>
          </w:p>
          <w:p w:rsidR="00DA7858" w:rsidRPr="003171A1" w:rsidRDefault="00DA7858" w:rsidP="0089461B">
            <w:pPr>
              <w:rPr>
                <w:sz w:val="22"/>
                <w:szCs w:val="22"/>
              </w:rPr>
            </w:pPr>
          </w:p>
        </w:tc>
      </w:tr>
      <w:tr w:rsidR="0089461B" w:rsidRPr="003171A1" w:rsidTr="00D64772">
        <w:tc>
          <w:tcPr>
            <w:tcW w:w="1165" w:type="dxa"/>
          </w:tcPr>
          <w:p w:rsidR="0089461B" w:rsidRPr="003171A1" w:rsidRDefault="00DA7858" w:rsidP="0089461B">
            <w:pPr>
              <w:rPr>
                <w:sz w:val="22"/>
                <w:szCs w:val="22"/>
              </w:rPr>
            </w:pPr>
            <w:r>
              <w:rPr>
                <w:sz w:val="22"/>
                <w:szCs w:val="22"/>
              </w:rPr>
              <w:t>Week 2</w:t>
            </w:r>
          </w:p>
        </w:tc>
        <w:tc>
          <w:tcPr>
            <w:tcW w:w="4590" w:type="dxa"/>
          </w:tcPr>
          <w:p w:rsidR="00C74F0E" w:rsidRPr="003171A1" w:rsidRDefault="00C74F0E" w:rsidP="00C74F0E">
            <w:pPr>
              <w:rPr>
                <w:sz w:val="22"/>
                <w:szCs w:val="22"/>
              </w:rPr>
            </w:pPr>
            <w:r w:rsidRPr="003171A1">
              <w:rPr>
                <w:sz w:val="22"/>
                <w:szCs w:val="22"/>
              </w:rPr>
              <w:t>The Religious Republic</w:t>
            </w:r>
            <w:r>
              <w:rPr>
                <w:sz w:val="22"/>
                <w:szCs w:val="22"/>
              </w:rPr>
              <w:t>? The Second Great Awakening and its Historians</w:t>
            </w:r>
          </w:p>
          <w:p w:rsidR="0089461B" w:rsidRPr="003171A1" w:rsidRDefault="0089461B" w:rsidP="00C74F0E">
            <w:pPr>
              <w:rPr>
                <w:sz w:val="22"/>
                <w:szCs w:val="22"/>
              </w:rPr>
            </w:pPr>
          </w:p>
        </w:tc>
        <w:tc>
          <w:tcPr>
            <w:tcW w:w="3780" w:type="dxa"/>
          </w:tcPr>
          <w:p w:rsidR="00C74F0E" w:rsidRPr="003171A1" w:rsidRDefault="00C74F0E" w:rsidP="00C74F0E">
            <w:pPr>
              <w:rPr>
                <w:i/>
                <w:sz w:val="22"/>
                <w:szCs w:val="22"/>
              </w:rPr>
            </w:pPr>
            <w:r w:rsidRPr="003171A1">
              <w:rPr>
                <w:sz w:val="22"/>
                <w:szCs w:val="22"/>
              </w:rPr>
              <w:t xml:space="preserve">Hatch, </w:t>
            </w:r>
            <w:r w:rsidRPr="003171A1">
              <w:rPr>
                <w:i/>
                <w:sz w:val="22"/>
                <w:szCs w:val="22"/>
              </w:rPr>
              <w:t>Democratization of American Christianity</w:t>
            </w:r>
          </w:p>
          <w:p w:rsidR="00C74F0E" w:rsidRPr="0089461B" w:rsidRDefault="00C74F0E" w:rsidP="00C74F0E">
            <w:pPr>
              <w:rPr>
                <w:i/>
                <w:sz w:val="22"/>
                <w:szCs w:val="22"/>
              </w:rPr>
            </w:pPr>
            <w:r>
              <w:rPr>
                <w:sz w:val="22"/>
                <w:szCs w:val="22"/>
              </w:rPr>
              <w:t>CARMEN: Roberts, etc.</w:t>
            </w:r>
          </w:p>
          <w:p w:rsidR="0089461B" w:rsidRPr="003171A1" w:rsidRDefault="0089461B" w:rsidP="0089461B">
            <w:pPr>
              <w:rPr>
                <w:sz w:val="22"/>
                <w:szCs w:val="22"/>
              </w:rPr>
            </w:pPr>
          </w:p>
        </w:tc>
      </w:tr>
      <w:tr w:rsidR="0089461B" w:rsidRPr="003171A1" w:rsidTr="00D64772">
        <w:tc>
          <w:tcPr>
            <w:tcW w:w="1165" w:type="dxa"/>
          </w:tcPr>
          <w:p w:rsidR="0089461B" w:rsidRPr="003171A1" w:rsidRDefault="00DA7858" w:rsidP="0089461B">
            <w:pPr>
              <w:rPr>
                <w:sz w:val="22"/>
                <w:szCs w:val="22"/>
              </w:rPr>
            </w:pPr>
            <w:r>
              <w:rPr>
                <w:sz w:val="22"/>
                <w:szCs w:val="22"/>
              </w:rPr>
              <w:t>Week 3</w:t>
            </w:r>
          </w:p>
        </w:tc>
        <w:tc>
          <w:tcPr>
            <w:tcW w:w="4590" w:type="dxa"/>
          </w:tcPr>
          <w:p w:rsidR="00C74F0E" w:rsidRPr="003171A1" w:rsidRDefault="00C74F0E" w:rsidP="00C74F0E">
            <w:pPr>
              <w:rPr>
                <w:sz w:val="22"/>
                <w:szCs w:val="22"/>
              </w:rPr>
            </w:pPr>
            <w:r>
              <w:rPr>
                <w:sz w:val="22"/>
                <w:szCs w:val="22"/>
              </w:rPr>
              <w:t>The History of “The North”</w:t>
            </w:r>
          </w:p>
          <w:p w:rsidR="0089461B" w:rsidRPr="003171A1" w:rsidRDefault="0089461B" w:rsidP="0089461B">
            <w:pPr>
              <w:rPr>
                <w:sz w:val="22"/>
                <w:szCs w:val="22"/>
              </w:rPr>
            </w:pPr>
          </w:p>
        </w:tc>
        <w:tc>
          <w:tcPr>
            <w:tcW w:w="3780" w:type="dxa"/>
          </w:tcPr>
          <w:p w:rsidR="00C74F0E" w:rsidRDefault="00C74F0E" w:rsidP="00C74F0E">
            <w:pPr>
              <w:rPr>
                <w:i/>
                <w:sz w:val="22"/>
                <w:szCs w:val="22"/>
              </w:rPr>
            </w:pPr>
            <w:r>
              <w:rPr>
                <w:sz w:val="22"/>
                <w:szCs w:val="22"/>
              </w:rPr>
              <w:t xml:space="preserve"> </w:t>
            </w:r>
            <w:r w:rsidRPr="00152830">
              <w:rPr>
                <w:sz w:val="22"/>
                <w:szCs w:val="22"/>
              </w:rPr>
              <w:t xml:space="preserve">Sheriff, Carol, </w:t>
            </w:r>
            <w:r w:rsidRPr="00152830">
              <w:rPr>
                <w:i/>
                <w:sz w:val="22"/>
                <w:szCs w:val="22"/>
              </w:rPr>
              <w:t>Artificial River: The Erie Canal and the Paradox of Progress, 1817-1862</w:t>
            </w:r>
          </w:p>
          <w:p w:rsidR="00C74F0E" w:rsidRPr="008D356E" w:rsidRDefault="00C74F0E" w:rsidP="00C74F0E">
            <w:pPr>
              <w:rPr>
                <w:sz w:val="22"/>
                <w:szCs w:val="22"/>
              </w:rPr>
            </w:pPr>
            <w:r>
              <w:rPr>
                <w:sz w:val="22"/>
                <w:szCs w:val="22"/>
              </w:rPr>
              <w:t>CARMEN: Clark</w:t>
            </w:r>
            <w:r w:rsidRPr="008D356E">
              <w:rPr>
                <w:sz w:val="22"/>
                <w:szCs w:val="22"/>
              </w:rPr>
              <w:t>, etc.</w:t>
            </w:r>
          </w:p>
          <w:p w:rsidR="0089461B" w:rsidRPr="003171A1" w:rsidRDefault="0089461B" w:rsidP="00C74F0E">
            <w:pPr>
              <w:rPr>
                <w:sz w:val="22"/>
                <w:szCs w:val="22"/>
              </w:rPr>
            </w:pPr>
          </w:p>
        </w:tc>
      </w:tr>
      <w:tr w:rsidR="0089461B" w:rsidRPr="003171A1" w:rsidTr="00D64772">
        <w:tc>
          <w:tcPr>
            <w:tcW w:w="1165" w:type="dxa"/>
          </w:tcPr>
          <w:p w:rsidR="0089461B" w:rsidRPr="003171A1" w:rsidRDefault="00DA7858" w:rsidP="0089461B">
            <w:pPr>
              <w:rPr>
                <w:sz w:val="22"/>
                <w:szCs w:val="22"/>
              </w:rPr>
            </w:pPr>
            <w:r>
              <w:rPr>
                <w:sz w:val="22"/>
                <w:szCs w:val="22"/>
              </w:rPr>
              <w:t>Week 4</w:t>
            </w:r>
          </w:p>
        </w:tc>
        <w:tc>
          <w:tcPr>
            <w:tcW w:w="4590" w:type="dxa"/>
          </w:tcPr>
          <w:p w:rsidR="00C74F0E" w:rsidRPr="003171A1" w:rsidRDefault="00C74F0E" w:rsidP="00C74F0E">
            <w:pPr>
              <w:rPr>
                <w:sz w:val="22"/>
                <w:szCs w:val="22"/>
              </w:rPr>
            </w:pPr>
            <w:r>
              <w:rPr>
                <w:sz w:val="22"/>
                <w:szCs w:val="22"/>
              </w:rPr>
              <w:t xml:space="preserve">The </w:t>
            </w:r>
            <w:r w:rsidR="00584678">
              <w:rPr>
                <w:sz w:val="22"/>
                <w:szCs w:val="22"/>
              </w:rPr>
              <w:t>“</w:t>
            </w:r>
            <w:r>
              <w:rPr>
                <w:sz w:val="22"/>
                <w:szCs w:val="22"/>
              </w:rPr>
              <w:t>Steamboat Sublime</w:t>
            </w:r>
            <w:r w:rsidR="00584678">
              <w:rPr>
                <w:sz w:val="22"/>
                <w:szCs w:val="22"/>
              </w:rPr>
              <w:t>”</w:t>
            </w:r>
            <w:r>
              <w:rPr>
                <w:sz w:val="22"/>
                <w:szCs w:val="22"/>
              </w:rPr>
              <w:t xml:space="preserve"> –</w:t>
            </w:r>
            <w:r w:rsidR="006B0D06">
              <w:rPr>
                <w:sz w:val="22"/>
                <w:szCs w:val="22"/>
              </w:rPr>
              <w:t xml:space="preserve"> and H</w:t>
            </w:r>
            <w:r w:rsidR="00584678">
              <w:rPr>
                <w:sz w:val="22"/>
                <w:szCs w:val="22"/>
              </w:rPr>
              <w:t>istorians</w:t>
            </w:r>
            <w:r>
              <w:rPr>
                <w:sz w:val="22"/>
                <w:szCs w:val="22"/>
              </w:rPr>
              <w:t xml:space="preserve"> of American slavery</w:t>
            </w:r>
          </w:p>
          <w:p w:rsidR="0089461B" w:rsidRPr="003171A1" w:rsidRDefault="0089461B" w:rsidP="0089461B">
            <w:pPr>
              <w:rPr>
                <w:sz w:val="22"/>
                <w:szCs w:val="22"/>
              </w:rPr>
            </w:pPr>
          </w:p>
        </w:tc>
        <w:tc>
          <w:tcPr>
            <w:tcW w:w="3780" w:type="dxa"/>
          </w:tcPr>
          <w:p w:rsidR="00C74F0E" w:rsidRDefault="00C74F0E" w:rsidP="00C74F0E">
            <w:pPr>
              <w:rPr>
                <w:i/>
                <w:sz w:val="22"/>
                <w:szCs w:val="22"/>
              </w:rPr>
            </w:pPr>
            <w:r w:rsidRPr="003171A1">
              <w:rPr>
                <w:sz w:val="22"/>
                <w:szCs w:val="22"/>
              </w:rPr>
              <w:t xml:space="preserve">Walter Johnson, </w:t>
            </w:r>
            <w:r w:rsidRPr="003171A1">
              <w:rPr>
                <w:i/>
                <w:sz w:val="22"/>
                <w:szCs w:val="22"/>
              </w:rPr>
              <w:t>River of Dark Dreams</w:t>
            </w:r>
          </w:p>
          <w:p w:rsidR="00C74F0E" w:rsidRDefault="00C74F0E" w:rsidP="00C74F0E">
            <w:pPr>
              <w:rPr>
                <w:b/>
                <w:sz w:val="22"/>
                <w:szCs w:val="22"/>
              </w:rPr>
            </w:pPr>
            <w:r w:rsidRPr="008D356E">
              <w:rPr>
                <w:sz w:val="22"/>
                <w:szCs w:val="22"/>
              </w:rPr>
              <w:t>CARMEN: Oakes, etc.</w:t>
            </w:r>
          </w:p>
          <w:p w:rsidR="0089461B" w:rsidRDefault="0089461B" w:rsidP="0089461B">
            <w:pPr>
              <w:rPr>
                <w:sz w:val="22"/>
                <w:szCs w:val="22"/>
              </w:rPr>
            </w:pPr>
          </w:p>
          <w:p w:rsidR="00C667DA" w:rsidRDefault="00C667DA" w:rsidP="0089461B">
            <w:pPr>
              <w:rPr>
                <w:sz w:val="22"/>
                <w:szCs w:val="22"/>
              </w:rPr>
            </w:pPr>
            <w:r>
              <w:rPr>
                <w:sz w:val="22"/>
                <w:szCs w:val="22"/>
              </w:rPr>
              <w:t>** Be sure and meet with OSUM Librarian about possible topics before the end of Week 5!</w:t>
            </w:r>
          </w:p>
          <w:p w:rsidR="00C667DA" w:rsidRPr="003171A1" w:rsidRDefault="00C667DA" w:rsidP="0089461B">
            <w:pPr>
              <w:rPr>
                <w:sz w:val="22"/>
                <w:szCs w:val="22"/>
              </w:rPr>
            </w:pPr>
          </w:p>
        </w:tc>
      </w:tr>
      <w:tr w:rsidR="0089461B" w:rsidRPr="003171A1" w:rsidTr="00D64772">
        <w:tc>
          <w:tcPr>
            <w:tcW w:w="1165" w:type="dxa"/>
          </w:tcPr>
          <w:p w:rsidR="0089461B" w:rsidRPr="00DA7858" w:rsidRDefault="00DA7858" w:rsidP="0089461B">
            <w:pPr>
              <w:rPr>
                <w:sz w:val="22"/>
                <w:szCs w:val="22"/>
              </w:rPr>
            </w:pPr>
            <w:r w:rsidRPr="00DA7858">
              <w:rPr>
                <w:sz w:val="22"/>
                <w:szCs w:val="22"/>
              </w:rPr>
              <w:t>Week 5</w:t>
            </w:r>
          </w:p>
        </w:tc>
        <w:tc>
          <w:tcPr>
            <w:tcW w:w="4590" w:type="dxa"/>
          </w:tcPr>
          <w:p w:rsidR="00C74F0E" w:rsidRPr="003171A1" w:rsidRDefault="00380C79" w:rsidP="00C74F0E">
            <w:pPr>
              <w:rPr>
                <w:sz w:val="22"/>
                <w:szCs w:val="22"/>
              </w:rPr>
            </w:pPr>
            <w:r>
              <w:rPr>
                <w:sz w:val="22"/>
                <w:szCs w:val="22"/>
              </w:rPr>
              <w:t xml:space="preserve">Writing about </w:t>
            </w:r>
            <w:r w:rsidR="00C74F0E" w:rsidRPr="003171A1">
              <w:rPr>
                <w:sz w:val="22"/>
                <w:szCs w:val="22"/>
              </w:rPr>
              <w:t>Ideals</w:t>
            </w:r>
            <w:r w:rsidR="00C74F0E">
              <w:rPr>
                <w:sz w:val="22"/>
                <w:szCs w:val="22"/>
              </w:rPr>
              <w:t xml:space="preserve"> in Action: Historians of Reform</w:t>
            </w:r>
          </w:p>
          <w:p w:rsidR="00C74F0E" w:rsidRPr="003171A1" w:rsidRDefault="00C74F0E" w:rsidP="00C74F0E">
            <w:pPr>
              <w:rPr>
                <w:sz w:val="22"/>
                <w:szCs w:val="22"/>
              </w:rPr>
            </w:pPr>
          </w:p>
          <w:p w:rsidR="0089461B" w:rsidRPr="008D356E" w:rsidRDefault="0089461B" w:rsidP="0089461B">
            <w:pPr>
              <w:rPr>
                <w:sz w:val="22"/>
                <w:szCs w:val="22"/>
              </w:rPr>
            </w:pPr>
          </w:p>
        </w:tc>
        <w:tc>
          <w:tcPr>
            <w:tcW w:w="3780" w:type="dxa"/>
          </w:tcPr>
          <w:p w:rsidR="00C74F0E" w:rsidRPr="003171A1" w:rsidRDefault="00C74F0E" w:rsidP="00C74F0E">
            <w:pPr>
              <w:rPr>
                <w:i/>
                <w:sz w:val="22"/>
                <w:szCs w:val="22"/>
              </w:rPr>
            </w:pPr>
            <w:r>
              <w:rPr>
                <w:sz w:val="22"/>
                <w:szCs w:val="22"/>
              </w:rPr>
              <w:t xml:space="preserve">Manisha Sinha, </w:t>
            </w:r>
            <w:r w:rsidRPr="00DA7858">
              <w:rPr>
                <w:i/>
                <w:sz w:val="22"/>
                <w:szCs w:val="22"/>
              </w:rPr>
              <w:t>The Slaves Cause: A History of Abolition</w:t>
            </w:r>
          </w:p>
          <w:p w:rsidR="008D356E" w:rsidRPr="008D356E" w:rsidRDefault="00C74F0E" w:rsidP="00C74F0E">
            <w:pPr>
              <w:rPr>
                <w:sz w:val="22"/>
                <w:szCs w:val="22"/>
              </w:rPr>
            </w:pPr>
            <w:r>
              <w:rPr>
                <w:sz w:val="22"/>
                <w:szCs w:val="22"/>
              </w:rPr>
              <w:t>CARMEN: Ginzberg, etc.</w:t>
            </w:r>
          </w:p>
          <w:p w:rsidR="0089461B" w:rsidRPr="003171A1" w:rsidRDefault="0089461B" w:rsidP="0089461B">
            <w:pPr>
              <w:rPr>
                <w:b/>
                <w:sz w:val="22"/>
                <w:szCs w:val="22"/>
              </w:rPr>
            </w:pPr>
          </w:p>
        </w:tc>
      </w:tr>
      <w:tr w:rsidR="00C74F0E" w:rsidRPr="003171A1" w:rsidTr="00D64772">
        <w:tc>
          <w:tcPr>
            <w:tcW w:w="1165" w:type="dxa"/>
          </w:tcPr>
          <w:p w:rsidR="00C74F0E" w:rsidRPr="00C74F0E" w:rsidRDefault="00D64772" w:rsidP="0089461B">
            <w:pPr>
              <w:rPr>
                <w:b/>
                <w:sz w:val="22"/>
                <w:szCs w:val="22"/>
              </w:rPr>
            </w:pPr>
            <w:r>
              <w:rPr>
                <w:b/>
                <w:sz w:val="22"/>
                <w:szCs w:val="22"/>
              </w:rPr>
              <w:t xml:space="preserve">Proposal </w:t>
            </w:r>
          </w:p>
        </w:tc>
        <w:tc>
          <w:tcPr>
            <w:tcW w:w="4590" w:type="dxa"/>
          </w:tcPr>
          <w:p w:rsidR="00C74F0E" w:rsidRPr="0041226C" w:rsidRDefault="00AA5B7F" w:rsidP="0089461B">
            <w:pPr>
              <w:rPr>
                <w:b/>
                <w:sz w:val="22"/>
                <w:szCs w:val="22"/>
              </w:rPr>
            </w:pPr>
            <w:r>
              <w:rPr>
                <w:b/>
                <w:sz w:val="22"/>
                <w:szCs w:val="22"/>
              </w:rPr>
              <w:t>Proposal Due</w:t>
            </w:r>
          </w:p>
        </w:tc>
        <w:tc>
          <w:tcPr>
            <w:tcW w:w="3780" w:type="dxa"/>
          </w:tcPr>
          <w:p w:rsidR="00C74F0E" w:rsidRPr="00C74F0E" w:rsidRDefault="00AA5B7F" w:rsidP="00C74F0E">
            <w:pPr>
              <w:rPr>
                <w:b/>
                <w:sz w:val="22"/>
                <w:szCs w:val="22"/>
              </w:rPr>
            </w:pPr>
            <w:r>
              <w:rPr>
                <w:b/>
                <w:sz w:val="22"/>
                <w:szCs w:val="22"/>
              </w:rPr>
              <w:t>DUE FRIDAY OF WEEK 5</w:t>
            </w:r>
          </w:p>
          <w:p w:rsidR="00C74F0E" w:rsidRDefault="00C74F0E" w:rsidP="00C74F0E">
            <w:pPr>
              <w:rPr>
                <w:sz w:val="22"/>
                <w:szCs w:val="22"/>
              </w:rPr>
            </w:pPr>
          </w:p>
        </w:tc>
      </w:tr>
      <w:tr w:rsidR="0089461B" w:rsidRPr="003171A1" w:rsidTr="00D64772">
        <w:tc>
          <w:tcPr>
            <w:tcW w:w="1165" w:type="dxa"/>
          </w:tcPr>
          <w:p w:rsidR="0089461B" w:rsidRPr="003171A1" w:rsidRDefault="00DA7858" w:rsidP="0089461B">
            <w:pPr>
              <w:rPr>
                <w:sz w:val="22"/>
                <w:szCs w:val="22"/>
              </w:rPr>
            </w:pPr>
            <w:r>
              <w:rPr>
                <w:sz w:val="22"/>
                <w:szCs w:val="22"/>
              </w:rPr>
              <w:t>Week 6</w:t>
            </w:r>
          </w:p>
        </w:tc>
        <w:tc>
          <w:tcPr>
            <w:tcW w:w="4590" w:type="dxa"/>
          </w:tcPr>
          <w:p w:rsidR="0089461B" w:rsidRPr="003171A1" w:rsidRDefault="00C74F0E" w:rsidP="0089461B">
            <w:pPr>
              <w:rPr>
                <w:sz w:val="22"/>
                <w:szCs w:val="22"/>
              </w:rPr>
            </w:pPr>
            <w:r>
              <w:rPr>
                <w:sz w:val="22"/>
                <w:szCs w:val="22"/>
              </w:rPr>
              <w:t>Research Strategies: Where Revelation meets Reality</w:t>
            </w:r>
          </w:p>
          <w:p w:rsidR="0089461B" w:rsidRPr="003171A1" w:rsidRDefault="0089461B" w:rsidP="0089461B">
            <w:pPr>
              <w:rPr>
                <w:sz w:val="22"/>
                <w:szCs w:val="22"/>
              </w:rPr>
            </w:pPr>
          </w:p>
        </w:tc>
        <w:tc>
          <w:tcPr>
            <w:tcW w:w="3780" w:type="dxa"/>
          </w:tcPr>
          <w:p w:rsidR="00584678" w:rsidRDefault="00584678" w:rsidP="00C74F0E">
            <w:pPr>
              <w:rPr>
                <w:sz w:val="22"/>
                <w:szCs w:val="22"/>
              </w:rPr>
            </w:pPr>
            <w:r>
              <w:rPr>
                <w:sz w:val="22"/>
                <w:szCs w:val="22"/>
              </w:rPr>
              <w:t>CARMEN: Readings 1 (</w:t>
            </w:r>
            <w:r w:rsidR="00385ABD">
              <w:rPr>
                <w:sz w:val="22"/>
                <w:szCs w:val="22"/>
              </w:rPr>
              <w:t>on S</w:t>
            </w:r>
            <w:r>
              <w:rPr>
                <w:sz w:val="22"/>
                <w:szCs w:val="22"/>
              </w:rPr>
              <w:t>ource Interpretation</w:t>
            </w:r>
            <w:r w:rsidR="006B0D06">
              <w:rPr>
                <w:sz w:val="22"/>
                <w:szCs w:val="22"/>
              </w:rPr>
              <w:t>, “Life in the Archives”</w:t>
            </w:r>
            <w:r>
              <w:rPr>
                <w:sz w:val="22"/>
                <w:szCs w:val="22"/>
              </w:rPr>
              <w:t>)</w:t>
            </w:r>
          </w:p>
          <w:p w:rsidR="002D5A0F" w:rsidRDefault="002D5A0F" w:rsidP="00C74F0E">
            <w:pPr>
              <w:rPr>
                <w:sz w:val="22"/>
                <w:szCs w:val="22"/>
              </w:rPr>
            </w:pPr>
          </w:p>
          <w:p w:rsidR="0089461B" w:rsidRPr="003171A1" w:rsidRDefault="00584678" w:rsidP="00152830">
            <w:pPr>
              <w:rPr>
                <w:sz w:val="22"/>
                <w:szCs w:val="22"/>
              </w:rPr>
            </w:pPr>
            <w:r>
              <w:rPr>
                <w:sz w:val="22"/>
                <w:szCs w:val="22"/>
              </w:rPr>
              <w:t>Bring in a chosen p</w:t>
            </w:r>
            <w:r w:rsidR="00C74F0E">
              <w:rPr>
                <w:sz w:val="22"/>
                <w:szCs w:val="22"/>
              </w:rPr>
              <w:t>rimary an</w:t>
            </w:r>
            <w:r>
              <w:rPr>
                <w:sz w:val="22"/>
                <w:szCs w:val="22"/>
              </w:rPr>
              <w:t>d secondary source</w:t>
            </w:r>
            <w:r w:rsidR="00D64772">
              <w:rPr>
                <w:sz w:val="22"/>
                <w:szCs w:val="22"/>
              </w:rPr>
              <w:t xml:space="preserve"> from your proposal</w:t>
            </w:r>
            <w:r>
              <w:rPr>
                <w:sz w:val="22"/>
                <w:szCs w:val="22"/>
              </w:rPr>
              <w:t xml:space="preserve"> for discussion</w:t>
            </w:r>
            <w:r w:rsidR="00D64772">
              <w:rPr>
                <w:sz w:val="22"/>
                <w:szCs w:val="22"/>
              </w:rPr>
              <w:t xml:space="preserve"> activity</w:t>
            </w:r>
          </w:p>
        </w:tc>
      </w:tr>
      <w:tr w:rsidR="0089461B" w:rsidRPr="003171A1" w:rsidTr="00D64772">
        <w:tc>
          <w:tcPr>
            <w:tcW w:w="1165" w:type="dxa"/>
          </w:tcPr>
          <w:p w:rsidR="0089461B" w:rsidRPr="003171A1" w:rsidRDefault="00DA7858" w:rsidP="0089461B">
            <w:pPr>
              <w:rPr>
                <w:sz w:val="22"/>
                <w:szCs w:val="22"/>
              </w:rPr>
            </w:pPr>
            <w:r>
              <w:rPr>
                <w:sz w:val="22"/>
                <w:szCs w:val="22"/>
              </w:rPr>
              <w:lastRenderedPageBreak/>
              <w:t>Week 7</w:t>
            </w:r>
          </w:p>
        </w:tc>
        <w:tc>
          <w:tcPr>
            <w:tcW w:w="4590" w:type="dxa"/>
          </w:tcPr>
          <w:p w:rsidR="00C74F0E" w:rsidRPr="003171A1" w:rsidRDefault="00741FD0" w:rsidP="00C74F0E">
            <w:pPr>
              <w:rPr>
                <w:sz w:val="22"/>
                <w:szCs w:val="22"/>
              </w:rPr>
            </w:pPr>
            <w:r>
              <w:rPr>
                <w:sz w:val="22"/>
                <w:szCs w:val="22"/>
              </w:rPr>
              <w:t>Crafting a Narrative</w:t>
            </w:r>
            <w:r w:rsidR="00C74F0E">
              <w:rPr>
                <w:sz w:val="22"/>
                <w:szCs w:val="22"/>
              </w:rPr>
              <w:t xml:space="preserve">: </w:t>
            </w:r>
            <w:r>
              <w:rPr>
                <w:sz w:val="22"/>
                <w:szCs w:val="22"/>
              </w:rPr>
              <w:t>Cohen’</w:t>
            </w:r>
            <w:r w:rsidR="00D64772">
              <w:rPr>
                <w:sz w:val="22"/>
                <w:szCs w:val="22"/>
              </w:rPr>
              <w:t>s Epic</w:t>
            </w:r>
            <w:r>
              <w:rPr>
                <w:sz w:val="22"/>
                <w:szCs w:val="22"/>
              </w:rPr>
              <w:t xml:space="preserve"> of </w:t>
            </w:r>
            <w:r w:rsidR="00C74F0E">
              <w:rPr>
                <w:sz w:val="22"/>
                <w:szCs w:val="22"/>
              </w:rPr>
              <w:t>Popular Culture, Crime, and the Early American City</w:t>
            </w:r>
          </w:p>
          <w:p w:rsidR="0089461B" w:rsidRPr="003171A1" w:rsidRDefault="0089461B" w:rsidP="0089461B">
            <w:pPr>
              <w:rPr>
                <w:sz w:val="22"/>
                <w:szCs w:val="22"/>
              </w:rPr>
            </w:pPr>
          </w:p>
        </w:tc>
        <w:tc>
          <w:tcPr>
            <w:tcW w:w="3780" w:type="dxa"/>
          </w:tcPr>
          <w:p w:rsidR="00741FD0" w:rsidRDefault="00741FD0" w:rsidP="00741FD0">
            <w:pPr>
              <w:rPr>
                <w:b/>
                <w:sz w:val="22"/>
                <w:szCs w:val="22"/>
              </w:rPr>
            </w:pPr>
            <w:r w:rsidRPr="003171A1">
              <w:rPr>
                <w:sz w:val="22"/>
                <w:szCs w:val="22"/>
              </w:rPr>
              <w:t xml:space="preserve">Patricia Cohen, </w:t>
            </w:r>
            <w:r w:rsidRPr="003171A1">
              <w:rPr>
                <w:i/>
                <w:sz w:val="22"/>
                <w:szCs w:val="22"/>
              </w:rPr>
              <w:t>Murder of Helen Jewett</w:t>
            </w:r>
          </w:p>
          <w:p w:rsidR="008D356E" w:rsidRDefault="00741FD0" w:rsidP="00741FD0">
            <w:pPr>
              <w:rPr>
                <w:sz w:val="22"/>
                <w:szCs w:val="22"/>
              </w:rPr>
            </w:pPr>
            <w:r w:rsidRPr="00A84BCD">
              <w:rPr>
                <w:b/>
                <w:sz w:val="22"/>
                <w:szCs w:val="22"/>
              </w:rPr>
              <w:t xml:space="preserve">Research </w:t>
            </w:r>
            <w:r w:rsidR="00584678" w:rsidRPr="00A84BCD">
              <w:rPr>
                <w:b/>
                <w:sz w:val="22"/>
                <w:szCs w:val="22"/>
              </w:rPr>
              <w:t>Presentation</w:t>
            </w:r>
            <w:r>
              <w:rPr>
                <w:sz w:val="22"/>
                <w:szCs w:val="22"/>
              </w:rPr>
              <w:t xml:space="preserve">: </w:t>
            </w:r>
            <w:r w:rsidR="00584678">
              <w:rPr>
                <w:sz w:val="22"/>
                <w:szCs w:val="22"/>
              </w:rPr>
              <w:t>Bring in a one page outline of your paper</w:t>
            </w:r>
          </w:p>
          <w:p w:rsidR="002D5A0F" w:rsidRPr="00DB1FAB" w:rsidRDefault="002D5A0F" w:rsidP="00741FD0">
            <w:pPr>
              <w:rPr>
                <w:sz w:val="22"/>
                <w:szCs w:val="22"/>
              </w:rPr>
            </w:pPr>
          </w:p>
        </w:tc>
      </w:tr>
      <w:tr w:rsidR="008D356E" w:rsidRPr="003171A1" w:rsidTr="00D64772">
        <w:tc>
          <w:tcPr>
            <w:tcW w:w="1165" w:type="dxa"/>
          </w:tcPr>
          <w:p w:rsidR="008D356E" w:rsidRDefault="008D356E" w:rsidP="008D356E">
            <w:pPr>
              <w:rPr>
                <w:sz w:val="22"/>
                <w:szCs w:val="22"/>
              </w:rPr>
            </w:pPr>
            <w:r>
              <w:rPr>
                <w:sz w:val="22"/>
                <w:szCs w:val="22"/>
              </w:rPr>
              <w:t>Week 8</w:t>
            </w:r>
          </w:p>
          <w:p w:rsidR="008D356E" w:rsidRPr="003171A1" w:rsidRDefault="008D356E" w:rsidP="008D356E">
            <w:pPr>
              <w:rPr>
                <w:sz w:val="22"/>
                <w:szCs w:val="22"/>
              </w:rPr>
            </w:pPr>
          </w:p>
        </w:tc>
        <w:tc>
          <w:tcPr>
            <w:tcW w:w="4590" w:type="dxa"/>
          </w:tcPr>
          <w:p w:rsidR="00380C79" w:rsidRPr="003171A1" w:rsidRDefault="006B0D06" w:rsidP="008D356E">
            <w:pPr>
              <w:rPr>
                <w:sz w:val="22"/>
                <w:szCs w:val="22"/>
              </w:rPr>
            </w:pPr>
            <w:r>
              <w:rPr>
                <w:sz w:val="22"/>
                <w:szCs w:val="22"/>
              </w:rPr>
              <w:t>Wrapping up the Early Republic: Was the Nation</w:t>
            </w:r>
            <w:r w:rsidR="00741FD0">
              <w:rPr>
                <w:sz w:val="22"/>
                <w:szCs w:val="22"/>
              </w:rPr>
              <w:t xml:space="preserve"> on the </w:t>
            </w:r>
            <w:r>
              <w:rPr>
                <w:sz w:val="22"/>
                <w:szCs w:val="22"/>
              </w:rPr>
              <w:t>Road to War - or Not?</w:t>
            </w:r>
          </w:p>
          <w:p w:rsidR="008D356E" w:rsidRPr="003171A1" w:rsidRDefault="008D356E" w:rsidP="008D356E">
            <w:pPr>
              <w:rPr>
                <w:sz w:val="22"/>
                <w:szCs w:val="22"/>
              </w:rPr>
            </w:pPr>
          </w:p>
        </w:tc>
        <w:tc>
          <w:tcPr>
            <w:tcW w:w="3780" w:type="dxa"/>
          </w:tcPr>
          <w:p w:rsidR="00380C79" w:rsidRDefault="00380C79" w:rsidP="00380C79">
            <w:pPr>
              <w:rPr>
                <w:b/>
                <w:sz w:val="22"/>
                <w:szCs w:val="22"/>
              </w:rPr>
            </w:pPr>
            <w:r w:rsidRPr="003171A1">
              <w:rPr>
                <w:sz w:val="22"/>
                <w:szCs w:val="22"/>
              </w:rPr>
              <w:t xml:space="preserve">Elizabeth Varon, </w:t>
            </w:r>
            <w:r w:rsidRPr="003171A1">
              <w:rPr>
                <w:i/>
                <w:sz w:val="22"/>
                <w:szCs w:val="22"/>
              </w:rPr>
              <w:t>Disunion</w:t>
            </w:r>
          </w:p>
          <w:p w:rsidR="00741FD0" w:rsidRDefault="00741FD0" w:rsidP="008D356E">
            <w:pPr>
              <w:rPr>
                <w:sz w:val="22"/>
                <w:szCs w:val="22"/>
              </w:rPr>
            </w:pPr>
            <w:r w:rsidRPr="00A84BCD">
              <w:rPr>
                <w:b/>
                <w:sz w:val="22"/>
                <w:szCs w:val="22"/>
              </w:rPr>
              <w:t xml:space="preserve">Research </w:t>
            </w:r>
            <w:r w:rsidR="00584678" w:rsidRPr="00A84BCD">
              <w:rPr>
                <w:b/>
                <w:sz w:val="22"/>
                <w:szCs w:val="22"/>
              </w:rPr>
              <w:t>Presentation</w:t>
            </w:r>
            <w:r>
              <w:rPr>
                <w:sz w:val="22"/>
                <w:szCs w:val="22"/>
              </w:rPr>
              <w:t>: Bring in a</w:t>
            </w:r>
            <w:r w:rsidR="001A26D2">
              <w:rPr>
                <w:sz w:val="22"/>
                <w:szCs w:val="22"/>
              </w:rPr>
              <w:t xml:space="preserve"> two page draft of your introductory section</w:t>
            </w:r>
            <w:r w:rsidR="00D64772">
              <w:rPr>
                <w:sz w:val="22"/>
                <w:szCs w:val="22"/>
              </w:rPr>
              <w:t>. Can you also provide us with a conclusion?</w:t>
            </w:r>
          </w:p>
          <w:p w:rsidR="00C667DA" w:rsidRPr="003171A1" w:rsidRDefault="00C667DA" w:rsidP="008D356E">
            <w:pPr>
              <w:rPr>
                <w:sz w:val="22"/>
                <w:szCs w:val="22"/>
              </w:rPr>
            </w:pPr>
          </w:p>
        </w:tc>
      </w:tr>
      <w:tr w:rsidR="008D356E" w:rsidRPr="003171A1" w:rsidTr="00D64772">
        <w:tc>
          <w:tcPr>
            <w:tcW w:w="1165" w:type="dxa"/>
          </w:tcPr>
          <w:p w:rsidR="008D356E" w:rsidRPr="003171A1" w:rsidRDefault="008D356E" w:rsidP="008D356E">
            <w:pPr>
              <w:rPr>
                <w:sz w:val="22"/>
                <w:szCs w:val="22"/>
              </w:rPr>
            </w:pPr>
            <w:r>
              <w:rPr>
                <w:sz w:val="22"/>
                <w:szCs w:val="22"/>
              </w:rPr>
              <w:t>Week 9</w:t>
            </w:r>
          </w:p>
        </w:tc>
        <w:tc>
          <w:tcPr>
            <w:tcW w:w="4590" w:type="dxa"/>
          </w:tcPr>
          <w:p w:rsidR="008D356E" w:rsidRPr="003171A1" w:rsidRDefault="00584678" w:rsidP="00741FD0">
            <w:pPr>
              <w:rPr>
                <w:sz w:val="22"/>
                <w:szCs w:val="22"/>
              </w:rPr>
            </w:pPr>
            <w:r>
              <w:rPr>
                <w:sz w:val="22"/>
                <w:szCs w:val="22"/>
              </w:rPr>
              <w:t>No Class Meeting</w:t>
            </w:r>
          </w:p>
        </w:tc>
        <w:tc>
          <w:tcPr>
            <w:tcW w:w="3780" w:type="dxa"/>
          </w:tcPr>
          <w:p w:rsidR="008D356E" w:rsidRDefault="00584678" w:rsidP="00584678">
            <w:pPr>
              <w:rPr>
                <w:sz w:val="22"/>
                <w:szCs w:val="22"/>
              </w:rPr>
            </w:pPr>
            <w:r>
              <w:rPr>
                <w:sz w:val="22"/>
                <w:szCs w:val="22"/>
              </w:rPr>
              <w:t>Individual Conferences</w:t>
            </w:r>
          </w:p>
          <w:p w:rsidR="00385ABD" w:rsidRPr="003171A1" w:rsidRDefault="00385ABD" w:rsidP="00584678">
            <w:pPr>
              <w:rPr>
                <w:sz w:val="22"/>
                <w:szCs w:val="22"/>
              </w:rPr>
            </w:pPr>
          </w:p>
        </w:tc>
      </w:tr>
      <w:tr w:rsidR="008D356E" w:rsidRPr="003171A1" w:rsidTr="00D64772">
        <w:tc>
          <w:tcPr>
            <w:tcW w:w="1165" w:type="dxa"/>
          </w:tcPr>
          <w:p w:rsidR="008D356E" w:rsidRPr="003171A1" w:rsidRDefault="008D356E" w:rsidP="008D356E">
            <w:pPr>
              <w:rPr>
                <w:sz w:val="22"/>
                <w:szCs w:val="22"/>
              </w:rPr>
            </w:pPr>
            <w:r>
              <w:rPr>
                <w:sz w:val="22"/>
                <w:szCs w:val="22"/>
              </w:rPr>
              <w:t>Week 10</w:t>
            </w:r>
          </w:p>
        </w:tc>
        <w:tc>
          <w:tcPr>
            <w:tcW w:w="4590" w:type="dxa"/>
          </w:tcPr>
          <w:p w:rsidR="008D356E" w:rsidRPr="003171A1" w:rsidRDefault="00584678" w:rsidP="008D356E">
            <w:pPr>
              <w:rPr>
                <w:sz w:val="22"/>
                <w:szCs w:val="22"/>
              </w:rPr>
            </w:pPr>
            <w:r>
              <w:rPr>
                <w:sz w:val="22"/>
                <w:szCs w:val="22"/>
              </w:rPr>
              <w:t>No Class Meeting</w:t>
            </w:r>
          </w:p>
        </w:tc>
        <w:tc>
          <w:tcPr>
            <w:tcW w:w="3780" w:type="dxa"/>
          </w:tcPr>
          <w:p w:rsidR="00380C79" w:rsidRDefault="00584678" w:rsidP="00C74F0E">
            <w:pPr>
              <w:rPr>
                <w:sz w:val="22"/>
                <w:szCs w:val="22"/>
              </w:rPr>
            </w:pPr>
            <w:r>
              <w:rPr>
                <w:sz w:val="22"/>
                <w:szCs w:val="22"/>
              </w:rPr>
              <w:t>Individual Conferences</w:t>
            </w:r>
          </w:p>
          <w:p w:rsidR="00385ABD" w:rsidRPr="003171A1" w:rsidRDefault="00385ABD" w:rsidP="00C74F0E">
            <w:pPr>
              <w:rPr>
                <w:sz w:val="22"/>
                <w:szCs w:val="22"/>
              </w:rPr>
            </w:pPr>
          </w:p>
        </w:tc>
      </w:tr>
      <w:tr w:rsidR="00380C79" w:rsidRPr="003171A1" w:rsidTr="00D64772">
        <w:tc>
          <w:tcPr>
            <w:tcW w:w="1165" w:type="dxa"/>
          </w:tcPr>
          <w:p w:rsidR="00380C79" w:rsidRPr="00D64772" w:rsidRDefault="00AA5B7F" w:rsidP="008D356E">
            <w:pPr>
              <w:rPr>
                <w:b/>
                <w:sz w:val="22"/>
                <w:szCs w:val="22"/>
              </w:rPr>
            </w:pPr>
            <w:r>
              <w:rPr>
                <w:b/>
                <w:sz w:val="22"/>
                <w:szCs w:val="22"/>
              </w:rPr>
              <w:t>Rough Draft</w:t>
            </w:r>
          </w:p>
        </w:tc>
        <w:tc>
          <w:tcPr>
            <w:tcW w:w="4590" w:type="dxa"/>
          </w:tcPr>
          <w:p w:rsidR="00380C79" w:rsidRPr="00D64772" w:rsidRDefault="00380C79" w:rsidP="008D356E">
            <w:pPr>
              <w:rPr>
                <w:b/>
                <w:sz w:val="22"/>
                <w:szCs w:val="22"/>
              </w:rPr>
            </w:pPr>
            <w:r w:rsidRPr="00D64772">
              <w:rPr>
                <w:b/>
                <w:sz w:val="22"/>
                <w:szCs w:val="22"/>
              </w:rPr>
              <w:t>Rough Draft DUE</w:t>
            </w:r>
          </w:p>
          <w:p w:rsidR="00D64772" w:rsidRDefault="00D64772" w:rsidP="008D356E">
            <w:pPr>
              <w:rPr>
                <w:sz w:val="22"/>
                <w:szCs w:val="22"/>
              </w:rPr>
            </w:pPr>
            <w:r w:rsidRPr="00584678">
              <w:rPr>
                <w:i/>
                <w:sz w:val="22"/>
                <w:szCs w:val="22"/>
              </w:rPr>
              <w:t xml:space="preserve">Once </w:t>
            </w:r>
            <w:r>
              <w:rPr>
                <w:i/>
                <w:sz w:val="22"/>
                <w:szCs w:val="22"/>
              </w:rPr>
              <w:t>you submit</w:t>
            </w:r>
            <w:r w:rsidRPr="00584678">
              <w:rPr>
                <w:i/>
                <w:sz w:val="22"/>
                <w:szCs w:val="22"/>
              </w:rPr>
              <w:t xml:space="preserve"> draft to CARMEN, you will receive a colleague’s draft to edit. Complete</w:t>
            </w:r>
            <w:r>
              <w:rPr>
                <w:i/>
                <w:sz w:val="22"/>
                <w:szCs w:val="22"/>
              </w:rPr>
              <w:t xml:space="preserve"> </w:t>
            </w:r>
            <w:r w:rsidRPr="00584678">
              <w:rPr>
                <w:i/>
                <w:sz w:val="22"/>
                <w:szCs w:val="22"/>
              </w:rPr>
              <w:t>editor’</w:t>
            </w:r>
            <w:r>
              <w:rPr>
                <w:i/>
                <w:sz w:val="22"/>
                <w:szCs w:val="22"/>
              </w:rPr>
              <w:t>s report before next class.</w:t>
            </w:r>
          </w:p>
          <w:p w:rsidR="00380C79" w:rsidRDefault="00380C79" w:rsidP="008D356E">
            <w:pPr>
              <w:rPr>
                <w:sz w:val="22"/>
                <w:szCs w:val="22"/>
              </w:rPr>
            </w:pPr>
          </w:p>
        </w:tc>
        <w:tc>
          <w:tcPr>
            <w:tcW w:w="3780" w:type="dxa"/>
          </w:tcPr>
          <w:p w:rsidR="00380C79" w:rsidRPr="00D64772" w:rsidRDefault="00AA5B7F" w:rsidP="008D356E">
            <w:pPr>
              <w:rPr>
                <w:b/>
                <w:caps/>
                <w:sz w:val="22"/>
                <w:szCs w:val="22"/>
              </w:rPr>
            </w:pPr>
            <w:r>
              <w:rPr>
                <w:b/>
                <w:caps/>
                <w:sz w:val="22"/>
                <w:szCs w:val="22"/>
              </w:rPr>
              <w:t>Due Friday of Week 10</w:t>
            </w:r>
          </w:p>
          <w:p w:rsidR="00584678" w:rsidRDefault="00D64772" w:rsidP="008D356E">
            <w:pPr>
              <w:rPr>
                <w:sz w:val="22"/>
                <w:szCs w:val="22"/>
              </w:rPr>
            </w:pPr>
            <w:r>
              <w:rPr>
                <w:i/>
                <w:sz w:val="22"/>
                <w:szCs w:val="22"/>
              </w:rPr>
              <w:t xml:space="preserve"> </w:t>
            </w:r>
          </w:p>
        </w:tc>
      </w:tr>
      <w:tr w:rsidR="008D356E" w:rsidRPr="003171A1" w:rsidTr="00D64772">
        <w:tc>
          <w:tcPr>
            <w:tcW w:w="1165" w:type="dxa"/>
          </w:tcPr>
          <w:p w:rsidR="008D356E" w:rsidRPr="003171A1" w:rsidRDefault="008D356E" w:rsidP="008D356E">
            <w:pPr>
              <w:rPr>
                <w:sz w:val="22"/>
                <w:szCs w:val="22"/>
              </w:rPr>
            </w:pPr>
            <w:r>
              <w:rPr>
                <w:sz w:val="22"/>
                <w:szCs w:val="22"/>
              </w:rPr>
              <w:t>Week 11</w:t>
            </w:r>
          </w:p>
        </w:tc>
        <w:tc>
          <w:tcPr>
            <w:tcW w:w="4590" w:type="dxa"/>
          </w:tcPr>
          <w:p w:rsidR="008D356E" w:rsidRPr="003171A1" w:rsidRDefault="00584678" w:rsidP="008D356E">
            <w:pPr>
              <w:rPr>
                <w:sz w:val="22"/>
                <w:szCs w:val="22"/>
              </w:rPr>
            </w:pPr>
            <w:r>
              <w:rPr>
                <w:sz w:val="22"/>
                <w:szCs w:val="22"/>
              </w:rPr>
              <w:t>Revision-o-Rama: The Editor’s Opinions</w:t>
            </w:r>
          </w:p>
        </w:tc>
        <w:tc>
          <w:tcPr>
            <w:tcW w:w="3780" w:type="dxa"/>
          </w:tcPr>
          <w:p w:rsidR="00584678" w:rsidRDefault="00584678" w:rsidP="00584678">
            <w:pPr>
              <w:rPr>
                <w:sz w:val="22"/>
                <w:szCs w:val="22"/>
              </w:rPr>
            </w:pPr>
            <w:r>
              <w:rPr>
                <w:sz w:val="22"/>
                <w:szCs w:val="22"/>
              </w:rPr>
              <w:t>CARMEN: Readings 2 (</w:t>
            </w:r>
            <w:r w:rsidR="00385ABD">
              <w:rPr>
                <w:sz w:val="22"/>
                <w:szCs w:val="22"/>
              </w:rPr>
              <w:t xml:space="preserve">on </w:t>
            </w:r>
            <w:r>
              <w:rPr>
                <w:sz w:val="22"/>
                <w:szCs w:val="22"/>
              </w:rPr>
              <w:t>Revision)</w:t>
            </w:r>
          </w:p>
          <w:p w:rsidR="00706D9D" w:rsidRDefault="00584678" w:rsidP="00584678">
            <w:pPr>
              <w:rPr>
                <w:sz w:val="22"/>
                <w:szCs w:val="22"/>
              </w:rPr>
            </w:pPr>
            <w:r w:rsidRPr="00A84BCD">
              <w:rPr>
                <w:b/>
                <w:sz w:val="22"/>
                <w:szCs w:val="22"/>
              </w:rPr>
              <w:t>Research Presentation</w:t>
            </w:r>
            <w:r>
              <w:rPr>
                <w:sz w:val="22"/>
                <w:szCs w:val="22"/>
              </w:rPr>
              <w:t>: Provide example of what your historian did well</w:t>
            </w:r>
            <w:r w:rsidR="00385ABD">
              <w:rPr>
                <w:sz w:val="22"/>
                <w:szCs w:val="22"/>
              </w:rPr>
              <w:t xml:space="preserve"> -</w:t>
            </w:r>
            <w:r>
              <w:rPr>
                <w:sz w:val="22"/>
                <w:szCs w:val="22"/>
              </w:rPr>
              <w:t xml:space="preserve"> and what needs improvement.</w:t>
            </w:r>
          </w:p>
          <w:p w:rsidR="00584678" w:rsidRPr="003171A1" w:rsidRDefault="00584678" w:rsidP="00584678">
            <w:pPr>
              <w:rPr>
                <w:sz w:val="22"/>
                <w:szCs w:val="22"/>
              </w:rPr>
            </w:pPr>
          </w:p>
        </w:tc>
      </w:tr>
      <w:tr w:rsidR="008D356E" w:rsidRPr="003171A1" w:rsidTr="00D64772">
        <w:tc>
          <w:tcPr>
            <w:tcW w:w="1165" w:type="dxa"/>
          </w:tcPr>
          <w:p w:rsidR="008D356E" w:rsidRPr="00380C79" w:rsidRDefault="008D356E" w:rsidP="008D356E">
            <w:pPr>
              <w:rPr>
                <w:sz w:val="22"/>
                <w:szCs w:val="22"/>
              </w:rPr>
            </w:pPr>
            <w:r w:rsidRPr="00380C79">
              <w:rPr>
                <w:sz w:val="22"/>
                <w:szCs w:val="22"/>
              </w:rPr>
              <w:t>Week 12</w:t>
            </w:r>
          </w:p>
        </w:tc>
        <w:tc>
          <w:tcPr>
            <w:tcW w:w="4590" w:type="dxa"/>
          </w:tcPr>
          <w:p w:rsidR="00706D9D" w:rsidRPr="00385ABD" w:rsidRDefault="00584678" w:rsidP="008D356E">
            <w:pPr>
              <w:rPr>
                <w:sz w:val="22"/>
                <w:szCs w:val="22"/>
              </w:rPr>
            </w:pPr>
            <w:r w:rsidRPr="00385ABD">
              <w:rPr>
                <w:sz w:val="22"/>
                <w:szCs w:val="22"/>
              </w:rPr>
              <w:t>Revision-o-Rama: The Historian’s Response</w:t>
            </w:r>
          </w:p>
          <w:p w:rsidR="00706D9D" w:rsidRPr="003171A1" w:rsidRDefault="00706D9D" w:rsidP="008D356E">
            <w:pPr>
              <w:rPr>
                <w:b/>
                <w:sz w:val="22"/>
                <w:szCs w:val="22"/>
              </w:rPr>
            </w:pPr>
          </w:p>
        </w:tc>
        <w:tc>
          <w:tcPr>
            <w:tcW w:w="3780" w:type="dxa"/>
          </w:tcPr>
          <w:p w:rsidR="00706D9D" w:rsidRDefault="00584678" w:rsidP="00584678">
            <w:pPr>
              <w:rPr>
                <w:sz w:val="22"/>
                <w:szCs w:val="22"/>
              </w:rPr>
            </w:pPr>
            <w:r>
              <w:rPr>
                <w:b/>
                <w:sz w:val="22"/>
                <w:szCs w:val="22"/>
              </w:rPr>
              <w:t xml:space="preserve">Research Presentation: </w:t>
            </w:r>
            <w:r w:rsidRPr="00385ABD">
              <w:rPr>
                <w:sz w:val="22"/>
                <w:szCs w:val="22"/>
              </w:rPr>
              <w:t xml:space="preserve">Revise your draft according to your editor’s directions. Present </w:t>
            </w:r>
            <w:r w:rsidR="00A84BCD">
              <w:rPr>
                <w:sz w:val="22"/>
                <w:szCs w:val="22"/>
              </w:rPr>
              <w:t>us with two examples of changes you’ve made</w:t>
            </w:r>
          </w:p>
          <w:p w:rsidR="00385ABD" w:rsidRPr="003171A1" w:rsidRDefault="00385ABD" w:rsidP="00584678">
            <w:pPr>
              <w:rPr>
                <w:b/>
                <w:sz w:val="22"/>
                <w:szCs w:val="22"/>
              </w:rPr>
            </w:pPr>
          </w:p>
        </w:tc>
      </w:tr>
      <w:tr w:rsidR="008D356E" w:rsidRPr="003171A1" w:rsidTr="00D64772">
        <w:tc>
          <w:tcPr>
            <w:tcW w:w="1165" w:type="dxa"/>
          </w:tcPr>
          <w:p w:rsidR="008D356E" w:rsidRPr="003171A1" w:rsidRDefault="008D356E" w:rsidP="008D356E">
            <w:pPr>
              <w:rPr>
                <w:sz w:val="22"/>
                <w:szCs w:val="22"/>
              </w:rPr>
            </w:pPr>
            <w:r>
              <w:rPr>
                <w:sz w:val="22"/>
                <w:szCs w:val="22"/>
              </w:rPr>
              <w:t>Week 13</w:t>
            </w:r>
          </w:p>
        </w:tc>
        <w:tc>
          <w:tcPr>
            <w:tcW w:w="4590" w:type="dxa"/>
          </w:tcPr>
          <w:p w:rsidR="00A84BCD" w:rsidRDefault="00A84BCD" w:rsidP="00A84BCD">
            <w:pPr>
              <w:rPr>
                <w:sz w:val="22"/>
                <w:szCs w:val="22"/>
              </w:rPr>
            </w:pPr>
            <w:r>
              <w:rPr>
                <w:sz w:val="22"/>
                <w:szCs w:val="22"/>
              </w:rPr>
              <w:t>Learning to be Public Historians – Dress Rehearsal</w:t>
            </w:r>
          </w:p>
          <w:p w:rsidR="008D356E" w:rsidRPr="003171A1" w:rsidRDefault="00A84BCD" w:rsidP="008D356E">
            <w:pPr>
              <w:rPr>
                <w:sz w:val="22"/>
                <w:szCs w:val="22"/>
              </w:rPr>
            </w:pPr>
            <w:r>
              <w:rPr>
                <w:sz w:val="22"/>
                <w:szCs w:val="22"/>
              </w:rPr>
              <w:t xml:space="preserve"> </w:t>
            </w:r>
          </w:p>
          <w:p w:rsidR="008D356E" w:rsidRPr="003171A1" w:rsidRDefault="008D356E" w:rsidP="008D356E">
            <w:pPr>
              <w:rPr>
                <w:sz w:val="22"/>
                <w:szCs w:val="22"/>
              </w:rPr>
            </w:pPr>
          </w:p>
        </w:tc>
        <w:tc>
          <w:tcPr>
            <w:tcW w:w="3780" w:type="dxa"/>
          </w:tcPr>
          <w:p w:rsidR="00A84BCD" w:rsidRDefault="001A26D2" w:rsidP="00A84BCD">
            <w:pPr>
              <w:rPr>
                <w:sz w:val="22"/>
                <w:szCs w:val="22"/>
              </w:rPr>
            </w:pPr>
            <w:r w:rsidRPr="001A26D2">
              <w:rPr>
                <w:b/>
                <w:sz w:val="22"/>
                <w:szCs w:val="22"/>
              </w:rPr>
              <w:t>Research Presentation</w:t>
            </w:r>
            <w:r>
              <w:rPr>
                <w:sz w:val="22"/>
                <w:szCs w:val="22"/>
              </w:rPr>
              <w:t xml:space="preserve">: </w:t>
            </w:r>
            <w:r w:rsidR="00A84BCD">
              <w:rPr>
                <w:sz w:val="22"/>
                <w:szCs w:val="22"/>
              </w:rPr>
              <w:t>Give us a PowerPoint presentation of your project on just five slides. No more!</w:t>
            </w:r>
          </w:p>
          <w:p w:rsidR="00380C79" w:rsidRDefault="00A84BCD" w:rsidP="00380C79">
            <w:pPr>
              <w:rPr>
                <w:sz w:val="22"/>
                <w:szCs w:val="22"/>
              </w:rPr>
            </w:pPr>
            <w:r>
              <w:rPr>
                <w:sz w:val="22"/>
                <w:szCs w:val="22"/>
              </w:rPr>
              <w:t xml:space="preserve"> </w:t>
            </w:r>
          </w:p>
          <w:p w:rsidR="008D356E" w:rsidRPr="003171A1" w:rsidRDefault="00385ABD" w:rsidP="00380C79">
            <w:pPr>
              <w:rPr>
                <w:sz w:val="22"/>
                <w:szCs w:val="22"/>
              </w:rPr>
            </w:pPr>
            <w:r>
              <w:rPr>
                <w:sz w:val="22"/>
                <w:szCs w:val="22"/>
              </w:rPr>
              <w:t xml:space="preserve"> </w:t>
            </w:r>
          </w:p>
        </w:tc>
      </w:tr>
      <w:tr w:rsidR="008D356E" w:rsidRPr="003171A1" w:rsidTr="00D64772">
        <w:tc>
          <w:tcPr>
            <w:tcW w:w="1165" w:type="dxa"/>
          </w:tcPr>
          <w:p w:rsidR="008D356E" w:rsidRPr="003171A1" w:rsidRDefault="008D356E" w:rsidP="008D356E">
            <w:pPr>
              <w:rPr>
                <w:sz w:val="22"/>
                <w:szCs w:val="22"/>
              </w:rPr>
            </w:pPr>
            <w:r>
              <w:rPr>
                <w:sz w:val="22"/>
                <w:szCs w:val="22"/>
              </w:rPr>
              <w:t>Week 14</w:t>
            </w:r>
          </w:p>
        </w:tc>
        <w:tc>
          <w:tcPr>
            <w:tcW w:w="4590" w:type="dxa"/>
          </w:tcPr>
          <w:p w:rsidR="00A84BCD" w:rsidRPr="003171A1" w:rsidRDefault="00A84BCD" w:rsidP="00A84BCD">
            <w:pPr>
              <w:rPr>
                <w:sz w:val="22"/>
                <w:szCs w:val="22"/>
              </w:rPr>
            </w:pPr>
            <w:r>
              <w:rPr>
                <w:sz w:val="22"/>
                <w:szCs w:val="22"/>
              </w:rPr>
              <w:t>Pl</w:t>
            </w:r>
            <w:r w:rsidR="006B0D06">
              <w:rPr>
                <w:sz w:val="22"/>
                <w:szCs w:val="22"/>
              </w:rPr>
              <w:t>agiarism- Abusing Other P</w:t>
            </w:r>
            <w:r>
              <w:rPr>
                <w:sz w:val="22"/>
                <w:szCs w:val="22"/>
              </w:rPr>
              <w:t>eople’</w:t>
            </w:r>
            <w:r w:rsidR="006B0D06">
              <w:rPr>
                <w:sz w:val="22"/>
                <w:szCs w:val="22"/>
              </w:rPr>
              <w:t>s I</w:t>
            </w:r>
            <w:r>
              <w:rPr>
                <w:sz w:val="22"/>
                <w:szCs w:val="22"/>
              </w:rPr>
              <w:t>deas. . .</w:t>
            </w:r>
          </w:p>
          <w:p w:rsidR="00A84BCD" w:rsidRPr="003171A1" w:rsidRDefault="00A84BCD" w:rsidP="00A84BCD">
            <w:pPr>
              <w:rPr>
                <w:sz w:val="22"/>
                <w:szCs w:val="22"/>
              </w:rPr>
            </w:pPr>
          </w:p>
          <w:p w:rsidR="008D356E" w:rsidRDefault="008D356E" w:rsidP="008D356E">
            <w:pPr>
              <w:rPr>
                <w:sz w:val="22"/>
                <w:szCs w:val="22"/>
              </w:rPr>
            </w:pPr>
          </w:p>
          <w:p w:rsidR="00706D9D" w:rsidRPr="003171A1" w:rsidRDefault="00706D9D" w:rsidP="008D356E">
            <w:pPr>
              <w:rPr>
                <w:sz w:val="22"/>
                <w:szCs w:val="22"/>
              </w:rPr>
            </w:pPr>
          </w:p>
        </w:tc>
        <w:tc>
          <w:tcPr>
            <w:tcW w:w="3780" w:type="dxa"/>
          </w:tcPr>
          <w:p w:rsidR="00A84BCD" w:rsidRDefault="006B0D06" w:rsidP="00A84BCD">
            <w:pPr>
              <w:rPr>
                <w:sz w:val="22"/>
                <w:szCs w:val="22"/>
              </w:rPr>
            </w:pPr>
            <w:r>
              <w:rPr>
                <w:sz w:val="22"/>
                <w:szCs w:val="22"/>
              </w:rPr>
              <w:t>CARMEN: Readings 3 (on Intellectual Theft</w:t>
            </w:r>
            <w:r w:rsidR="00A84BCD">
              <w:rPr>
                <w:sz w:val="22"/>
                <w:szCs w:val="22"/>
              </w:rPr>
              <w:t>)</w:t>
            </w:r>
          </w:p>
          <w:p w:rsidR="00A84BCD" w:rsidRDefault="00A84BCD" w:rsidP="00A84BCD">
            <w:pPr>
              <w:rPr>
                <w:sz w:val="22"/>
                <w:szCs w:val="22"/>
              </w:rPr>
            </w:pPr>
            <w:r>
              <w:rPr>
                <w:sz w:val="22"/>
                <w:szCs w:val="22"/>
              </w:rPr>
              <w:t>Bring three questions to class about citations in your research</w:t>
            </w:r>
          </w:p>
          <w:p w:rsidR="00A84BCD" w:rsidRPr="003171A1" w:rsidRDefault="00A84BCD" w:rsidP="008D356E">
            <w:pPr>
              <w:rPr>
                <w:sz w:val="22"/>
                <w:szCs w:val="22"/>
              </w:rPr>
            </w:pPr>
          </w:p>
        </w:tc>
      </w:tr>
      <w:tr w:rsidR="008D356E" w:rsidRPr="003171A1" w:rsidTr="00D64772">
        <w:tc>
          <w:tcPr>
            <w:tcW w:w="1165" w:type="dxa"/>
          </w:tcPr>
          <w:p w:rsidR="008D356E" w:rsidRPr="003171A1" w:rsidRDefault="008D356E" w:rsidP="008D356E">
            <w:pPr>
              <w:rPr>
                <w:sz w:val="22"/>
                <w:szCs w:val="22"/>
              </w:rPr>
            </w:pPr>
            <w:r>
              <w:rPr>
                <w:sz w:val="22"/>
                <w:szCs w:val="22"/>
              </w:rPr>
              <w:t>Week 15</w:t>
            </w:r>
          </w:p>
        </w:tc>
        <w:tc>
          <w:tcPr>
            <w:tcW w:w="4590" w:type="dxa"/>
          </w:tcPr>
          <w:p w:rsidR="008D356E" w:rsidRPr="003171A1" w:rsidRDefault="001A26D2" w:rsidP="008D356E">
            <w:pPr>
              <w:rPr>
                <w:sz w:val="22"/>
                <w:szCs w:val="22"/>
              </w:rPr>
            </w:pPr>
            <w:r>
              <w:rPr>
                <w:sz w:val="22"/>
                <w:szCs w:val="22"/>
              </w:rPr>
              <w:t>Presentations</w:t>
            </w:r>
          </w:p>
        </w:tc>
        <w:tc>
          <w:tcPr>
            <w:tcW w:w="3780" w:type="dxa"/>
          </w:tcPr>
          <w:p w:rsidR="001A26D2" w:rsidRDefault="001A26D2" w:rsidP="008D356E">
            <w:pPr>
              <w:rPr>
                <w:sz w:val="22"/>
                <w:szCs w:val="22"/>
              </w:rPr>
            </w:pPr>
            <w:r>
              <w:rPr>
                <w:sz w:val="22"/>
                <w:szCs w:val="22"/>
              </w:rPr>
              <w:t>Class will present their work to OSU-Marion Community</w:t>
            </w:r>
          </w:p>
          <w:p w:rsidR="001A26D2" w:rsidRDefault="001A26D2" w:rsidP="008D356E">
            <w:pPr>
              <w:rPr>
                <w:sz w:val="22"/>
                <w:szCs w:val="22"/>
              </w:rPr>
            </w:pPr>
          </w:p>
          <w:p w:rsidR="00385ABD" w:rsidRPr="001A26D2" w:rsidRDefault="00AA5B7F" w:rsidP="008D356E">
            <w:pPr>
              <w:rPr>
                <w:b/>
                <w:sz w:val="22"/>
                <w:szCs w:val="22"/>
              </w:rPr>
            </w:pPr>
            <w:r>
              <w:rPr>
                <w:b/>
                <w:sz w:val="22"/>
                <w:szCs w:val="22"/>
              </w:rPr>
              <w:t xml:space="preserve">Final Draft </w:t>
            </w:r>
            <w:r w:rsidR="001A26D2" w:rsidRPr="001A26D2">
              <w:rPr>
                <w:b/>
                <w:sz w:val="22"/>
                <w:szCs w:val="22"/>
              </w:rPr>
              <w:t>Due on FRI of Week 15</w:t>
            </w:r>
          </w:p>
        </w:tc>
      </w:tr>
    </w:tbl>
    <w:p w:rsidR="00F96911" w:rsidRPr="003171A1" w:rsidRDefault="00F96911" w:rsidP="003452A0">
      <w:pPr>
        <w:rPr>
          <w:sz w:val="22"/>
          <w:szCs w:val="22"/>
        </w:rPr>
      </w:pPr>
    </w:p>
    <w:sectPr w:rsidR="00F96911" w:rsidRPr="003171A1" w:rsidSect="00B4028B">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23" w:rsidRDefault="00DD1123">
      <w:r>
        <w:separator/>
      </w:r>
    </w:p>
  </w:endnote>
  <w:endnote w:type="continuationSeparator" w:id="0">
    <w:p w:rsidR="00DD1123" w:rsidRDefault="00DD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23" w:rsidRDefault="00DD1123">
      <w:r>
        <w:separator/>
      </w:r>
    </w:p>
  </w:footnote>
  <w:footnote w:type="continuationSeparator" w:id="0">
    <w:p w:rsidR="00DD1123" w:rsidRDefault="00DD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D6" w:rsidRPr="00966105" w:rsidRDefault="00E4406A" w:rsidP="00E44A69">
    <w:pPr>
      <w:jc w:val="center"/>
      <w:rPr>
        <w:b/>
        <w:sz w:val="32"/>
        <w:szCs w:val="32"/>
      </w:rPr>
    </w:pPr>
    <w:r>
      <w:rPr>
        <w:b/>
        <w:sz w:val="32"/>
        <w:szCs w:val="32"/>
      </w:rPr>
      <w:t xml:space="preserve"> </w:t>
    </w:r>
  </w:p>
  <w:p w:rsidR="00A765D6" w:rsidRDefault="00DD1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8A"/>
    <w:rsid w:val="00015B86"/>
    <w:rsid w:val="0001635A"/>
    <w:rsid w:val="00035F48"/>
    <w:rsid w:val="00077D8A"/>
    <w:rsid w:val="000F696B"/>
    <w:rsid w:val="00103BEA"/>
    <w:rsid w:val="00112A6F"/>
    <w:rsid w:val="00152830"/>
    <w:rsid w:val="0016299D"/>
    <w:rsid w:val="001A26D2"/>
    <w:rsid w:val="00200604"/>
    <w:rsid w:val="002124AC"/>
    <w:rsid w:val="00240C84"/>
    <w:rsid w:val="00257030"/>
    <w:rsid w:val="00275D85"/>
    <w:rsid w:val="002957A5"/>
    <w:rsid w:val="002D5A0F"/>
    <w:rsid w:val="002F1D82"/>
    <w:rsid w:val="003171A1"/>
    <w:rsid w:val="003452A0"/>
    <w:rsid w:val="00380C79"/>
    <w:rsid w:val="00385ABD"/>
    <w:rsid w:val="003A743B"/>
    <w:rsid w:val="003C58E5"/>
    <w:rsid w:val="0041226C"/>
    <w:rsid w:val="004339D5"/>
    <w:rsid w:val="004409B2"/>
    <w:rsid w:val="00457534"/>
    <w:rsid w:val="00481737"/>
    <w:rsid w:val="004B40E1"/>
    <w:rsid w:val="004B72D7"/>
    <w:rsid w:val="004C400B"/>
    <w:rsid w:val="004C79E3"/>
    <w:rsid w:val="004D67B2"/>
    <w:rsid w:val="004E4E30"/>
    <w:rsid w:val="0057204B"/>
    <w:rsid w:val="005777FE"/>
    <w:rsid w:val="00584678"/>
    <w:rsid w:val="005D2390"/>
    <w:rsid w:val="005D4E9C"/>
    <w:rsid w:val="005E7AC7"/>
    <w:rsid w:val="00607D31"/>
    <w:rsid w:val="006372CC"/>
    <w:rsid w:val="0066193B"/>
    <w:rsid w:val="00663C44"/>
    <w:rsid w:val="006B0D06"/>
    <w:rsid w:val="006E3232"/>
    <w:rsid w:val="00706D9D"/>
    <w:rsid w:val="007074D2"/>
    <w:rsid w:val="00712B4B"/>
    <w:rsid w:val="00741FD0"/>
    <w:rsid w:val="0074653F"/>
    <w:rsid w:val="007922E3"/>
    <w:rsid w:val="007A1995"/>
    <w:rsid w:val="007E5F8C"/>
    <w:rsid w:val="00854688"/>
    <w:rsid w:val="00856645"/>
    <w:rsid w:val="0089461B"/>
    <w:rsid w:val="008A3336"/>
    <w:rsid w:val="008B26C2"/>
    <w:rsid w:val="008C4355"/>
    <w:rsid w:val="008D356E"/>
    <w:rsid w:val="0090693B"/>
    <w:rsid w:val="00907F9D"/>
    <w:rsid w:val="00946458"/>
    <w:rsid w:val="009851A3"/>
    <w:rsid w:val="009F48C7"/>
    <w:rsid w:val="00A161B3"/>
    <w:rsid w:val="00A84BCD"/>
    <w:rsid w:val="00A909C5"/>
    <w:rsid w:val="00AA5B7F"/>
    <w:rsid w:val="00AC6441"/>
    <w:rsid w:val="00AE0227"/>
    <w:rsid w:val="00B10E67"/>
    <w:rsid w:val="00B4028B"/>
    <w:rsid w:val="00B44911"/>
    <w:rsid w:val="00C667DA"/>
    <w:rsid w:val="00C74F0E"/>
    <w:rsid w:val="00D21006"/>
    <w:rsid w:val="00D5468B"/>
    <w:rsid w:val="00D64772"/>
    <w:rsid w:val="00D668C8"/>
    <w:rsid w:val="00D767A5"/>
    <w:rsid w:val="00DA7858"/>
    <w:rsid w:val="00DB1FAB"/>
    <w:rsid w:val="00DD1123"/>
    <w:rsid w:val="00E22157"/>
    <w:rsid w:val="00E4406A"/>
    <w:rsid w:val="00EB218F"/>
    <w:rsid w:val="00EB49E4"/>
    <w:rsid w:val="00EE72E5"/>
    <w:rsid w:val="00EF1731"/>
    <w:rsid w:val="00F668B4"/>
    <w:rsid w:val="00F96911"/>
    <w:rsid w:val="00FD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965F9-62CA-4834-A09E-5172AD3B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2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52A0"/>
    <w:pPr>
      <w:tabs>
        <w:tab w:val="center" w:pos="4320"/>
        <w:tab w:val="right" w:pos="8640"/>
      </w:tabs>
    </w:pPr>
  </w:style>
  <w:style w:type="character" w:customStyle="1" w:styleId="HeaderChar">
    <w:name w:val="Header Char"/>
    <w:basedOn w:val="DefaultParagraphFont"/>
    <w:link w:val="Header"/>
    <w:rsid w:val="003452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3"/>
    <w:rPr>
      <w:rFonts w:ascii="Segoe UI" w:eastAsia="Times New Roman" w:hAnsi="Segoe UI" w:cs="Segoe UI"/>
      <w:sz w:val="18"/>
      <w:szCs w:val="18"/>
    </w:rPr>
  </w:style>
  <w:style w:type="character" w:styleId="Hyperlink">
    <w:name w:val="Hyperlink"/>
    <w:basedOn w:val="DefaultParagraphFont"/>
    <w:rsid w:val="00FD2F57"/>
    <w:rPr>
      <w:strike w:val="0"/>
      <w:dstrike w:val="0"/>
      <w:color w:val="5A7D56"/>
      <w:u w:val="none"/>
      <w:effect w:val="none"/>
    </w:rPr>
  </w:style>
  <w:style w:type="paragraph" w:customStyle="1" w:styleId="xmsonormal">
    <w:name w:val="x_msonormal"/>
    <w:basedOn w:val="Normal"/>
    <w:rsid w:val="00FD2F57"/>
    <w:pPr>
      <w:spacing w:before="100" w:beforeAutospacing="1" w:after="100" w:afterAutospacing="1"/>
    </w:pPr>
  </w:style>
  <w:style w:type="paragraph" w:styleId="ListParagraph">
    <w:name w:val="List Paragraph"/>
    <w:basedOn w:val="Normal"/>
    <w:uiPriority w:val="34"/>
    <w:qFormat/>
    <w:rsid w:val="006B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osu.edu/owa/redir.aspx?SURL=sx6qtV9xF_KpdcOBhcAjPQ5CKSHpHPxRCa35wh9m1ixzfsgYaKrSCG0AYQBpAGwAdABvADoAYgBlAGEAcgB5AC4ANABAAG8AcwB1AC4AZQBkAHUA&amp;URL=mailto%3abeary.4%40osu.edu" TargetMode="External"/><Relationship Id="rId3" Type="http://schemas.openxmlformats.org/officeDocument/2006/relationships/webSettings" Target="webSettings.xml"/><Relationship Id="rId7" Type="http://schemas.openxmlformats.org/officeDocument/2006/relationships/hyperlink" Target="https://email.osu.edu/owa/redir.aspx?C=Dl4gx57WDO3s0qIFRki1KYG-CgMYdAzAx4z4irnC9-u9dV6grujUCA..&amp;URL=mailto%3amarionds%40o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osu.edu/page.asp?id=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Sumner</dc:creator>
  <cp:keywords/>
  <dc:description/>
  <cp:lastModifiedBy>Bowerman, Ashley E.</cp:lastModifiedBy>
  <cp:revision>2</cp:revision>
  <cp:lastPrinted>2018-03-23T22:19:00Z</cp:lastPrinted>
  <dcterms:created xsi:type="dcterms:W3CDTF">2018-08-14T13:50:00Z</dcterms:created>
  <dcterms:modified xsi:type="dcterms:W3CDTF">2018-08-14T13:50:00Z</dcterms:modified>
</cp:coreProperties>
</file>